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.ms-dds"/>
  <Default Extension="heic" ContentType="image/heic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c>
          <w:tcPr>
            <w:tcW w:w="10598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sz w:val="24"/>
                <w:szCs w:val="24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1 – IDENTIFYING INFORMATION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376"/>
        <w:gridCol w:w="1515"/>
        <w:gridCol w:w="5313"/>
      </w:tblGrid>
      <w:tr>
        <w:trPr>
          <w:trHeight w:val="689" w:hRule="atLeast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Job Title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Payroll Administrator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Department</w:t>
            </w:r>
          </w:p>
        </w:tc>
        <w:tc>
          <w:tcPr>
            <w:tcW w:w="5313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Payroll</w:t>
            </w:r>
          </w:p>
        </w:tc>
      </w:tr>
      <w:tr>
        <w:trPr>
          <w:trHeight w:val="686" w:hRule="atLeast"/>
        </w:trPr>
        <w:tc>
          <w:tcPr>
            <w:tcW w:w="1394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Function</w:t>
            </w:r>
          </w:p>
        </w:tc>
        <w:tc>
          <w:tcPr>
            <w:tcW w:w="2376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Human Resources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Site</w:t>
            </w:r>
          </w:p>
        </w:tc>
        <w:tc>
          <w:tcPr>
            <w:tcW w:w="531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Thorpe Park</w:t>
            </w:r>
          </w:p>
        </w:tc>
      </w:tr>
      <w:tr>
        <w:trPr>
          <w:trHeight w:val="572" w:hRule="atLeast"/>
        </w:trPr>
        <w:tc>
          <w:tcPr>
            <w:tcW w:w="1394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Date</w:t>
            </w:r>
          </w:p>
        </w:tc>
        <w:tc>
          <w:tcPr>
            <w:tcW w:w="2376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February 2024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Approved by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(manager)</w:t>
            </w:r>
          </w:p>
        </w:tc>
        <w:tc>
          <w:tcPr>
            <w:tcW w:w="531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Jack Hall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c>
          <w:tcPr>
            <w:tcW w:w="10598" w:type="dxa"/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2 – JOB SUMMARY</w:t>
            </w:r>
          </w:p>
        </w:tc>
      </w:tr>
      <w:tr>
        <w:trPr>
          <w:trHeight w:val="2199" w:hRule="atLeast"/>
        </w:trPr>
        <w:tc>
          <w:tcPr>
            <w:tcW w:w="10598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0"/>
                <w:szCs w:val="20"/>
                <w:lang w:val="en-GB" w:eastAsia="en-GB" w:bidi="en-GB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0"/>
                <w:szCs w:val="20"/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To assist in providing  an  effective payroll service to the company, ensuring the accurate and timely payment of employee’s salaries.   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1502"/>
      </w:tblGrid>
      <w:tr>
        <w:tc>
          <w:tcPr>
            <w:tcW w:w="9180" w:type="dxa"/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3 – KEY ACCOUNTIBILITIES</w:t>
            </w:r>
          </w:p>
        </w:tc>
        <w:tc>
          <w:tcPr>
            <w:tcW w:w="1502" w:type="dxa"/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FFFFFF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% OF TIME</w:t>
            </w:r>
          </w:p>
        </w:tc>
      </w:tr>
      <w:tr>
        <w:trPr>
          <w:trHeight w:val="1631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Processing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To assist in the preparation and processing of the Fortnightly/ 4-Weekly and Salaried payrolls; review and ensure accuracy of approved timesheets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Establish and maintain employee records; ensure that employees changes are entered correctly and made on a timely basis; review changes for correct authorisation and compliance with SOX regulations.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Process New Starters, Leaver’s, Salary Changes, Pensions, Allowances, Deductions, Salary Sacrifice items, etc. 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Set up and administration of auto-enrolment pension schemes.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Prepare and submit RTI reporting to HMRC.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Maintain sickness and absence records for calculation of SSP; calculate and process SMP, SPP and SAP.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Answer payroll queries in a timely and efficient manner; provide advice to employees and managers in relation to pay, pension, taxation and National Insurance.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Calculate and prepare manual payments and third party disbursements.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Prepare employee payslips and issue via self service online portal or post in accordance with employee preference.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Undertake tax year end delivery as and when required, ensuring compliance with all statutory obligations.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Work closely with the HR function to ensure continuity of reporting and data transfer to payroll.</w:t>
            </w:r>
          </w:p>
          <w:p>
            <w:pPr>
              <w:pStyle w:val="Defaul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 w:hanging="360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Assist  in the processing of employees’ expenses in line with company policies and procedures.</w:t>
            </w:r>
          </w:p>
          <w:p>
            <w:pPr>
              <w:pStyle w:val="Default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1502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  <w:tr>
        <w:trPr>
          <w:trHeight w:val="1683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lang w:val="en-GB" w:eastAsia="en-GB" w:bidi="en-GB"/>
              </w:rPr>
            </w:pPr>
            <w:r>
              <w:rPr>
                <w:b/>
                <w:bCs/>
                <w:lang w:val="en-GB" w:eastAsia="en-GB" w:bidi="en-GB"/>
              </w:rPr>
              <w:t xml:space="preserve">Data Collation / Reporting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Prepare and process all HMRC reports/Forms, ensuring HMRC guidelines are met and correct taxations rates applied.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Prepare and submit HMRC RTI reports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Liaise with pension providers and prepare and submit reports for auto-enrolment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To formulate accurate and timely reports for various departments, as required.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To prepare all standard payroll reports for review and authorisation by Payroll Manager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1502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  <w:tr>
        <w:trPr>
          <w:trHeight w:val="1693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lang w:val="en-GB" w:eastAsia="en-GB" w:bidi="en-GB"/>
              </w:rPr>
            </w:pPr>
            <w:r>
              <w:rPr>
                <w:b/>
                <w:bCs/>
                <w:lang w:val="en-GB" w:eastAsia="en-GB" w:bidi="en-GB"/>
              </w:rPr>
              <w:t xml:space="preserve">Data Protection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To maintain the responsibility of data protection, ensuring an awareness of all Company policies and procedures relating to data protection and to adhere to any instructions given pertaining to this.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1502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  <w:tr>
        <w:trPr>
          <w:trHeight w:val="1548" w:hRule="atLeast"/>
        </w:trPr>
        <w:tc>
          <w:tcPr>
            <w:tcW w:w="9180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b/>
                <w:bCs/>
                <w:lang w:val="en-GB" w:eastAsia="en-GB" w:bidi="en-GB"/>
              </w:rPr>
            </w:pPr>
            <w:r>
              <w:rPr>
                <w:b/>
                <w:bCs/>
                <w:lang w:val="en-GB" w:eastAsia="en-GB" w:bidi="en-GB"/>
              </w:rPr>
              <w:t xml:space="preserve">Guidance / Advice on Payroll: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 w:hanging="284"/>
              <w:rPr>
                <w:sz w:val="22"/>
                <w:szCs w:val="22"/>
                <w:lang w:val="en-GB" w:eastAsia="en-GB" w:bidi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en-GB" w:eastAsia="en-GB" w:bidi="en-GB"/>
              </w:rPr>
              <w:t xml:space="preserve">To be a key contact for payroll related issues at Hain Daniels Group and to deal efficiently with payroll related queries from employees in a professional manner.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1502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6"/>
          <w:szCs w:val="6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6"/>
          <w:szCs w:val="6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6"/>
          <w:szCs w:val="6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6"/>
          <w:szCs w:val="6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c>
          <w:tcPr>
            <w:tcW w:w="10682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sz w:val="28"/>
                <w:szCs w:val="28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4 – EDUCATION &amp; EXPERIENCE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rPr>
          <w:trHeight w:val="627" w:hRule="atLeast"/>
        </w:trPr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Education Level (i.e. Degree, Prof. Quals., etc)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A payroll foundation level qualification would be advantageous.</w:t>
            </w:r>
          </w:p>
          <w:p>
            <w:pPr>
              <w:pStyle w:val="Normal"/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29" w:hanging="283"/>
              <w:rPr>
                <w:lang w:val="en-GB" w:eastAsia="en-GB" w:bidi="en-GB"/>
              </w:rPr>
            </w:pPr>
          </w:p>
        </w:tc>
      </w:tr>
      <w:tr>
        <w:tc>
          <w:tcPr>
            <w:tcW w:w="5341" w:type="dxa"/>
            <w:shd w:val="clear" w:color="auto" w:fill="auto"/>
            <w:vAlign w:val="center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Years Experience (i.e. Relevant experience, Industry Experience, Management level experience, etc)</w:t>
            </w:r>
          </w:p>
        </w:tc>
        <w:tc>
          <w:tcPr>
            <w:tcW w:w="5341" w:type="dxa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Proven and demonstrable experience in a payroll environment i.e. Pensions, Auto enrolment, understanding of payroll legislation.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Experience or processing and reimbursing employee expenses.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Experience of SAGE 50 Payroll.</w:t>
            </w:r>
          </w:p>
          <w:p>
            <w:pPr>
              <w:pStyle w:val="Normal"/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29" w:hanging="283"/>
              <w:rPr>
                <w:lang w:val="en-GB" w:eastAsia="en-GB" w:bidi="en-GB"/>
              </w:rPr>
            </w:pPr>
          </w:p>
        </w:tc>
      </w:tr>
      <w:tr>
        <w:trPr>
          <w:trHeight w:val="1848" w:hRule="atLeast"/>
        </w:trPr>
        <w:tc>
          <w:tcPr>
            <w:tcW w:w="5341" w:type="dxa"/>
            <w:shd w:val="clear" w:color="auto" w:fill="auto"/>
            <w:vAlign w:val="center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Key Capabilities and Characteristics (Interpersonal skills, specific competencies, specific skills, etc)</w:t>
            </w:r>
          </w:p>
        </w:tc>
        <w:tc>
          <w:tcPr>
            <w:tcW w:w="5341" w:type="dxa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Strong organisational skills and the ability to work under pressure; ability to handle and prioritise multiple tasks and meet deadlines.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Numerate.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Strong PC skills including proficiency in Excel.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Ability to maintain confidentiality and exercise discretion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Strong interpersonal communication skills.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32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29" w:hanging="283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Strong work ethic and a team player.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FFFF"/>
          <w:sz w:val="6"/>
          <w:szCs w:val="6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c>
          <w:tcPr>
            <w:tcW w:w="10682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sz w:val="24"/>
                <w:szCs w:val="24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5 – DIMENSIONS &amp; SCOPE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552"/>
        <w:gridCol w:w="1949"/>
        <w:gridCol w:w="2671"/>
      </w:tblGrid>
      <w:tr>
        <w:trPr>
          <w:trHeight w:val="696" w:hRule="atLeast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Budgetary Responsibility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Direct/Indirect Budget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Size/Amount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7172"/>
      </w:tblGrid>
      <w:tr>
        <w:trPr>
          <w:trHeight w:val="1812" w:hRule="atLeast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Other key dimensions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(.e.g. sales, products, skus, reports, invoices, etc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Please put description and numbers</w:t>
            </w:r>
          </w:p>
        </w:tc>
        <w:tc>
          <w:tcPr>
            <w:tcW w:w="7172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c>
          <w:tcPr>
            <w:tcW w:w="10682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sz w:val="20"/>
                <w:szCs w:val="20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6 – CONDITIONS OF ROLE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rPr>
          <w:trHeight w:val="2105" w:hRule="atLeast"/>
        </w:trPr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State any conditions for role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(e.g. Travel requirements, site specific/multi-site, Physical conditions i.e. Hot/Cold, indoors/Outdoors, hazardous, etc)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Fluent in both written and spoken English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c>
          <w:tcPr>
            <w:tcW w:w="10682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sz w:val="24"/>
                <w:szCs w:val="24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7 – POSITION IN ORGANISATION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843"/>
        <w:gridCol w:w="4478"/>
      </w:tblGrid>
      <w:t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u w:val="single"/>
                <w:lang w:val="en-GB" w:eastAsia="en-GB" w:bidi="en-GB"/>
              </w:rPr>
            </w:pPr>
            <w:r>
              <w:rPr>
                <w:b/>
                <w:bCs/>
                <w:u w:val="single"/>
                <w:lang w:val="en-GB" w:eastAsia="en-GB" w:bidi="en-GB"/>
              </w:rPr>
              <w:t xml:space="preserve">Peer Positions (list below)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Team Size (if none put 0)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4</w:t>
            </w:r>
          </w:p>
        </w:tc>
      </w:tr>
      <w:tr>
        <w:trPr>
          <w:trHeight w:val="362" w:hRule="atLeast"/>
        </w:trPr>
        <w:tc>
          <w:tcPr>
            <w:tcW w:w="4361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Payroll Manager</w:t>
            </w:r>
          </w:p>
        </w:tc>
        <w:tc>
          <w:tcPr>
            <w:tcW w:w="1843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478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4361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Payroll Administrator</w:t>
            </w:r>
          </w:p>
        </w:tc>
        <w:tc>
          <w:tcPr>
            <w:tcW w:w="1843" w:type="dxa"/>
            <w:vMerge w:val="restart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Reports to (Job Title)</w:t>
            </w:r>
          </w:p>
        </w:tc>
        <w:tc>
          <w:tcPr>
            <w:tcW w:w="4478" w:type="dxa"/>
            <w:vMerge w:val="restart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Payroll Manager</w:t>
            </w:r>
          </w:p>
        </w:tc>
      </w:tr>
      <w:tr>
        <w:trPr>
          <w:trHeight w:val="416" w:hRule="atLeast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1843" w:type="dxa"/>
            <w:vMerge w:val="continue"/>
            <w:tcBorders>
              <w:bottom w:val="single" w:sz="4" w:space="0" w:color="auto"/>
            </w:tcBorders>
            <w:shd w:val="clear" w:color="auto" w:fill="auto"/>
            <w:vAlign w:val="top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4478" w:type="dxa"/>
            <w:vMerge w:val="continue"/>
            <w:tcBorders>
              <w:bottom w:val="single" w:sz="4" w:space="0" w:color="auto"/>
            </w:tcBorders>
            <w:shd w:val="clear" w:color="auto" w:fill="auto"/>
            <w:vAlign w:val="top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2"/>
              </w:rPr>
            </w:pP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6321"/>
      </w:tblGrid>
      <w:tr>
        <w:trPr>
          <w:trHeight w:val="422" w:hRule="atLeast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63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GB" w:eastAsia="en-GB" w:bidi="en-GB"/>
              </w:rPr>
            </w:pPr>
            <w:r>
              <w:rPr>
                <w:b/>
                <w:bCs/>
                <w:sz w:val="24"/>
                <w:szCs w:val="24"/>
                <w:lang w:val="en-GB" w:eastAsia="en-GB" w:bidi="en-GB"/>
              </w:rPr>
              <w:t xml:space="preserve">PLEASE ENSURE YOU ATTACH CURRENT ORGANISATION CHART</w:t>
            </w:r>
          </w:p>
        </w:tc>
      </w:tr>
      <w:tr>
        <w:tc>
          <w:tcPr>
            <w:tcW w:w="4361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6321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2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  <w:lang w:val="en-GB" w:eastAsia="en-GB" w:bidi="en-GB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  <w:lang w:val="en-GB" w:eastAsia="en-GB" w:bidi="en-GB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c>
          <w:tcPr>
            <w:tcW w:w="10682" w:type="dxa"/>
            <w:tcBorders>
              <w:bottom w:val="single" w:sz="4" w:space="0" w:color="auto"/>
            </w:tcBorders>
            <w:shd w:val="clear" w:color="auto" w:fill="17365D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FFFFFF"/>
                <w:lang w:val="en-GB" w:eastAsia="en-GB" w:bidi="en-GB"/>
              </w:rPr>
            </w:pPr>
            <w:r>
              <w:rPr>
                <w:color w:val="FFFFFF"/>
                <w:lang w:val="en-GB" w:eastAsia="en-GB" w:bidi="en-GB"/>
              </w:rPr>
              <w:t xml:space="preserve">SECTION 8 - SIGNATORIES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247"/>
        <w:gridCol w:w="2139"/>
        <w:gridCol w:w="3203"/>
      </w:tblGrid>
      <w:tr>
        <w:trPr>
          <w:trHeight w:val="494" w:hRule="atLeast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Job Holder Signature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Manager Signature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  <w:tr>
        <w:trPr>
          <w:trHeight w:val="558" w:hRule="atLeast"/>
        </w:trPr>
        <w:tc>
          <w:tcPr>
            <w:tcW w:w="209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Name</w:t>
            </w:r>
          </w:p>
        </w:tc>
        <w:tc>
          <w:tcPr>
            <w:tcW w:w="3247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2139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Name</w:t>
            </w:r>
          </w:p>
        </w:tc>
        <w:tc>
          <w:tcPr>
            <w:tcW w:w="320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  <w:tr>
        <w:trPr>
          <w:trHeight w:val="538" w:hRule="atLeast"/>
        </w:trPr>
        <w:tc>
          <w:tcPr>
            <w:tcW w:w="209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Date</w:t>
            </w:r>
          </w:p>
        </w:tc>
        <w:tc>
          <w:tcPr>
            <w:tcW w:w="3247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  <w:tc>
          <w:tcPr>
            <w:tcW w:w="2139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 xml:space="preserve">Date</w:t>
            </w:r>
          </w:p>
        </w:tc>
        <w:tc>
          <w:tcPr>
            <w:tcW w:w="3203" w:type="dxa"/>
            <w:shd w:val="clear" w:color="auto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lang w:val="en-GB" w:eastAsia="en-GB" w:bidi="en-GB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GB" w:eastAsia="en-GB" w:bidi="en-GB"/>
        </w:rPr>
      </w:pPr>
    </w:p>
    <w:sectPr>
      <w:headerReference w:type="default" r:id="rId00006"/>
      <w:pgSz w:w="11906" w:h="16838"/>
      <w:pgMar w:top="720" w:right="720" w:bottom="426" w:left="720" w:header="426" w:footer="708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</w:fonts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bCs/>
        <w:sz w:val="32"/>
        <w:szCs w:val="32"/>
        <w:u w:val="single"/>
        <w:lang w:val="en-GB" w:eastAsia="en-GB" w:bidi="en-GB"/>
      </w:rPr>
    </w:pPr>
    <w:r>
      <w:drawing>
        <wp:anchor distT="0" distB="0" distL="114300" distR="114300" simplePos="0" relativeHeight="251659264" behindDoc="0" locked="0" layoutInCell="1" allowOverlap="1" hidden="false">
          <wp:simplePos x="0" y="0"/>
          <wp:positionH relativeFrom="column">
            <wp:posOffset>5454650</wp:posOffset>
          </wp:positionH>
          <wp:positionV relativeFrom="paragraph">
            <wp:posOffset>0</wp:posOffset>
          </wp:positionV>
          <wp:extent cx="1230630" cy="774700"/>
          <wp:wrapSquare wrapText="bothSides"/>
          <wp:docPr id="1" name="Picture 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5"/>
                  <a:stretch>
                    <a:fillRect/>
                  </a:stretch>
                </pic:blipFill>
                <pic:spPr>
                  <a:xfrm>
                    <a:off x="0" y="0"/>
                    <a:ext cx="123063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  <w:u w:val="single"/>
        <w:lang w:val="en-GB" w:eastAsia="en-GB" w:bidi="en-GB"/>
      </w:rPr>
      <w:t xml:space="preserve">JOB DESCRIPTION</w:t>
    </w:r>
  </w:p>
  <w:p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GB" w:eastAsia="en-GB" w:bidi="en-GB"/>
      </w:rPr>
    </w:pPr>
  </w:p>
  <w:p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GB" w:eastAsia="en-GB" w:bidi="en-GB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60" w:hanging="360"/>
        <w:tabs>
          <w:tab w:val="num" w:pos="360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color="auto" w:fill="auto"/>
      </w:rPr>
    </w:lvl>
  </w:abstractNum>
  <w:abstractNum w:abstractNumId="1">
    <w:multiLevelType w:val="singleLevel"/>
    <w:lvl w:ilvl="0">
      <w:start w:val="1"/>
      <w:numFmt w:val="bullet"/>
      <w:suff w:val="tab"/>
      <w:lvlText w:val=""/>
      <w:pPr>
        <w:ind w:left="284" w:hanging="284"/>
        <w:tabs>
          <w:tab w:val="num" w:pos="284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color="auto" w:fill="auto"/>
      </w:rPr>
    </w:lvl>
  </w:abstractNum>
  <w:abstractNum w:abstractNumId="2">
    <w:multiLevelType w:val="singleLevel"/>
    <w:lvl w:ilvl="0">
      <w:start w:val="1"/>
      <w:numFmt w:val="bullet"/>
      <w:suff w:val="tab"/>
      <w:lvlText w:val=""/>
      <w:pPr>
        <w:ind w:left="329" w:hanging="283"/>
        <w:tabs>
          <w:tab w:val="num" w:pos="329"/>
        </w:tabs>
      </w:pPr>
      <w:rPr>
        <w:rFonts w:hint="default" w:ascii="Symbol" w:hAnsi="Symbol" w:eastAsia="Symbol" w:cs="Symbol"/>
        <w:b w:val="off"/>
        <w:i w:val="off"/>
        <w:strike w:val="off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Header/>
  <w:defaultTabStop w:val="1134"/>
  <w:compat>
    <w:noExtraLineSpacing/>
    <w:doNotUseHTMLParagraphAutoSpacing/>
    <w:compatSetting w:name="compatibilityMode" w:uri="http://schemas.microsoft.com/office/word" w:val="15"/>
  </w:compat>
  <tx24:txVer tx24:val="30.0.412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>
    <w:name w:val="[Normal]"/>
    <w:basedOn w:val="Normal"/>
    <w:next w:val="[Normal]"/>
    <w:qFormat/>
    <w:pPr>
      <w:widowControl w:val="off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eastAsia="Arial" w:cs="Arial"/>
      <w:sz w:val="24"/>
      <w:szCs w:val="24"/>
      <w:lang w:val="en-GB" w:eastAsia="en-GB" w:bidi="en-GB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off"/>
      <w:bCs w:val="off"/>
      <w:i w:val="off"/>
      <w:iCs w:val="off"/>
      <w:caps w:val="off"/>
      <w:smallCaps w:val="off"/>
      <w:strike w:val="off"/>
      <w:color w:val="auto"/>
      <w:spacing w:val="0"/>
      <w:w w:val="100"/>
      <w:position w:val="0"/>
      <w:sz w:val="22"/>
      <w:szCs w:val="22"/>
      <w:shd w:val="clear" w:color="auto" w:fill="auto"/>
      <w:vertAlign w:val="baseline"/>
      <w:rtl w:val="off"/>
      <w:lang w:val="en-GB" w:eastAsia="en-GB" w:bidi="en-GB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  <w:spacing w:after="0" w:line="240" w:lineRule="auto"/>
    </w:pPr>
    <w:rPr>
      <w:lang w:val="en-GB" w:eastAsia="en-GB" w:bidi="en-GB"/>
    </w:rPr>
  </w:style>
  <w:style w:type="paragraph" w:styleId="ListParagraph">
    <w:name w:val="List Paragraph"/>
    <w:basedOn w:val="Normal"/>
    <w:next w:val="ListParagraph"/>
    <w:qFormat/>
    <w:pPr>
      <w:spacing w:after="0" w:line="240" w:lineRule="auto"/>
      <w:ind w:left="720"/>
    </w:pPr>
    <w:rPr>
      <w:lang w:val="en-GB" w:eastAsia="en-GB" w:bidi="en-GB"/>
    </w:rPr>
  </w:style>
  <w:style w:type="character" w:styleId="Header Char">
    <w:name w:val="Header Char"/>
    <w:qFormat/>
    <w:rPr>
      <w:rtl w:val="off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  <w:spacing w:after="0" w:line="240" w:lineRule="auto"/>
    </w:pPr>
    <w:rPr>
      <w:lang w:val="en-GB" w:eastAsia="en-GB" w:bidi="en-GB"/>
    </w:rPr>
  </w:style>
  <w:style w:type="character" w:styleId="Footer Char">
    <w:name w:val="Footer Char"/>
    <w:qFormat/>
    <w:rPr>
      <w:rtl w:val="off"/>
    </w:rPr>
  </w:style>
  <w:style w:type="paragraph" w:styleId="BalloonText">
    <w:name w:val="Balloon Text"/>
    <w:basedOn w:val="Normal"/>
    <w:next w:val="BalloonText"/>
    <w:qFormat/>
    <w:pPr>
      <w:spacing w:after="0" w:line="240" w:lineRule="auto"/>
    </w:pPr>
    <w:rPr>
      <w:rFonts w:ascii="Tahoma" w:hAnsi="Tahoma" w:eastAsia="Tahoma" w:cs="Tahoma"/>
      <w:sz w:val="16"/>
      <w:szCs w:val="16"/>
      <w:lang w:val="en-GB" w:eastAsia="en-GB" w:bidi="en-GB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ahoma" w:hAnsi="Tahoma" w:eastAsia="Tahoma" w:cs="Tahoma"/>
      <w:color w:val="000000"/>
      <w:lang w:val="en-GB" w:eastAsia="en-GB" w:bidi="en-GB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6" Type="http://schemas.openxmlformats.org/officeDocument/2006/relationships/header" Target="head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word/_rels/header0001.xml.rels><?xml version="1.0" encoding="UTF-8" standalone="yes"?><Relationships xmlns="http://schemas.openxmlformats.org/package/2006/relationships">
	<Relationship Id="rId00005" Type="http://schemas.openxmlformats.org/officeDocument/2006/relationships/image" Target="media/image000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dcterms:created xsi:type="dcterms:W3CDTF">2019-01-15T16:20:00Z</dcterms:created>
</cp:coreProperties>
</file>