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84"/>
        <w:gridCol w:w="3340"/>
        <w:gridCol w:w="2106"/>
        <w:gridCol w:w="3626"/>
      </w:tblGrid>
      <w:tr w:rsidR="00F2399C" w:rsidTr="008705B4">
        <w:tc>
          <w:tcPr>
            <w:tcW w:w="10598" w:type="dxa"/>
            <w:gridSpan w:val="4"/>
            <w:shd w:val="clear" w:color="auto" w:fill="17365D" w:themeFill="text2" w:themeFillShade="BF"/>
          </w:tcPr>
          <w:p w:rsidR="00F2399C" w:rsidRPr="00F2399C" w:rsidRDefault="00F2399C">
            <w:pPr>
              <w:rPr>
                <w:color w:val="FFFFFF" w:themeColor="background1"/>
                <w:sz w:val="24"/>
              </w:rPr>
            </w:pPr>
            <w:r w:rsidRPr="00C41DB8">
              <w:rPr>
                <w:color w:val="FFFFFF" w:themeColor="background1"/>
              </w:rPr>
              <w:t>SECTION 1 – IDENTIFYING INFORMATION</w:t>
            </w:r>
          </w:p>
        </w:tc>
      </w:tr>
      <w:tr w:rsidR="00F2399C" w:rsidTr="00580C0D">
        <w:trPr>
          <w:trHeight w:val="689"/>
        </w:trPr>
        <w:tc>
          <w:tcPr>
            <w:tcW w:w="1394" w:type="dxa"/>
          </w:tcPr>
          <w:p w:rsidR="00F2399C" w:rsidRDefault="00F2399C">
            <w:r>
              <w:t>Job Title</w:t>
            </w:r>
          </w:p>
        </w:tc>
        <w:tc>
          <w:tcPr>
            <w:tcW w:w="3392" w:type="dxa"/>
          </w:tcPr>
          <w:p w:rsidR="00F2399C" w:rsidRDefault="00532B13" w:rsidP="00F84AAC">
            <w:r w:rsidRPr="00532B13">
              <w:t>Reliability Engineer</w:t>
            </w:r>
            <w:r w:rsidR="004262A8">
              <w:t>ing Supervisor</w:t>
            </w:r>
            <w:r w:rsidRPr="00532B13">
              <w:t xml:space="preserve"> </w:t>
            </w:r>
          </w:p>
        </w:tc>
        <w:tc>
          <w:tcPr>
            <w:tcW w:w="2126" w:type="dxa"/>
          </w:tcPr>
          <w:p w:rsidR="00F2399C" w:rsidRDefault="00F2399C">
            <w:r>
              <w:t>Department</w:t>
            </w:r>
          </w:p>
        </w:tc>
        <w:tc>
          <w:tcPr>
            <w:tcW w:w="3686" w:type="dxa"/>
          </w:tcPr>
          <w:p w:rsidR="00F2399C" w:rsidRDefault="00AE7C8E">
            <w:r>
              <w:t>Engineering</w:t>
            </w:r>
          </w:p>
        </w:tc>
      </w:tr>
      <w:tr w:rsidR="00F2399C" w:rsidTr="00580C0D">
        <w:trPr>
          <w:trHeight w:val="686"/>
        </w:trPr>
        <w:tc>
          <w:tcPr>
            <w:tcW w:w="1394" w:type="dxa"/>
          </w:tcPr>
          <w:p w:rsidR="00F2399C" w:rsidRDefault="00F2399C">
            <w:r>
              <w:t>Function</w:t>
            </w:r>
          </w:p>
        </w:tc>
        <w:tc>
          <w:tcPr>
            <w:tcW w:w="3392" w:type="dxa"/>
          </w:tcPr>
          <w:p w:rsidR="00F2399C" w:rsidRDefault="00BE1B41">
            <w:r>
              <w:t>Engineering</w:t>
            </w:r>
          </w:p>
        </w:tc>
        <w:tc>
          <w:tcPr>
            <w:tcW w:w="2126" w:type="dxa"/>
          </w:tcPr>
          <w:p w:rsidR="00F2399C" w:rsidRDefault="00F2399C">
            <w:r>
              <w:t>Site</w:t>
            </w:r>
          </w:p>
        </w:tc>
        <w:tc>
          <w:tcPr>
            <w:tcW w:w="3686" w:type="dxa"/>
          </w:tcPr>
          <w:p w:rsidR="00F2399C" w:rsidRDefault="00BE1B41">
            <w:r>
              <w:t>Lakeside</w:t>
            </w:r>
          </w:p>
        </w:tc>
      </w:tr>
      <w:tr w:rsidR="00F2399C" w:rsidTr="00580C0D">
        <w:trPr>
          <w:trHeight w:val="572"/>
        </w:trPr>
        <w:tc>
          <w:tcPr>
            <w:tcW w:w="1394" w:type="dxa"/>
          </w:tcPr>
          <w:p w:rsidR="00F2399C" w:rsidRDefault="00F2399C">
            <w:r>
              <w:t>Date</w:t>
            </w:r>
          </w:p>
        </w:tc>
        <w:tc>
          <w:tcPr>
            <w:tcW w:w="3392" w:type="dxa"/>
          </w:tcPr>
          <w:p w:rsidR="00F2399C" w:rsidRDefault="00BE1B41" w:rsidP="004262A8">
            <w:r>
              <w:t xml:space="preserve">November </w:t>
            </w:r>
            <w:r w:rsidR="004262A8">
              <w:t>24</w:t>
            </w:r>
          </w:p>
        </w:tc>
        <w:tc>
          <w:tcPr>
            <w:tcW w:w="2126" w:type="dxa"/>
          </w:tcPr>
          <w:p w:rsidR="00F2399C" w:rsidRDefault="00F2399C" w:rsidP="00B06AEF">
            <w:pPr>
              <w:jc w:val="both"/>
            </w:pPr>
            <w:r>
              <w:t>Approved by</w:t>
            </w:r>
          </w:p>
          <w:p w:rsidR="00BC2CA1" w:rsidRDefault="00BC2CA1" w:rsidP="00B06AEF">
            <w:pPr>
              <w:jc w:val="both"/>
            </w:pPr>
            <w:r>
              <w:t>(manager)</w:t>
            </w:r>
          </w:p>
        </w:tc>
        <w:tc>
          <w:tcPr>
            <w:tcW w:w="3686" w:type="dxa"/>
          </w:tcPr>
          <w:p w:rsidR="00F2399C" w:rsidRDefault="00BE1B41">
            <w:r>
              <w:t>Rick Stemp</w:t>
            </w:r>
          </w:p>
        </w:tc>
      </w:tr>
    </w:tbl>
    <w:p w:rsidR="00B8328F" w:rsidRPr="00AB6178" w:rsidRDefault="00B8328F">
      <w:pPr>
        <w:rPr>
          <w:sz w:val="8"/>
        </w:rPr>
      </w:pPr>
    </w:p>
    <w:tbl>
      <w:tblPr>
        <w:tblStyle w:val="TableGrid"/>
        <w:tblW w:w="0" w:type="auto"/>
        <w:tblLook w:val="04A0" w:firstRow="1" w:lastRow="0" w:firstColumn="1" w:lastColumn="0" w:noHBand="0" w:noVBand="1"/>
      </w:tblPr>
      <w:tblGrid>
        <w:gridCol w:w="10456"/>
      </w:tblGrid>
      <w:tr w:rsidR="00F2399C" w:rsidTr="00AE7C8E">
        <w:trPr>
          <w:trHeight w:val="155"/>
        </w:trPr>
        <w:tc>
          <w:tcPr>
            <w:tcW w:w="10618" w:type="dxa"/>
            <w:shd w:val="clear" w:color="auto" w:fill="17365D" w:themeFill="text2" w:themeFillShade="BF"/>
          </w:tcPr>
          <w:p w:rsidR="00F2399C" w:rsidRPr="00F2399C" w:rsidRDefault="00F2399C">
            <w:pPr>
              <w:rPr>
                <w:color w:val="FFFFFF" w:themeColor="background1"/>
              </w:rPr>
            </w:pPr>
            <w:r w:rsidRPr="00C41DB8">
              <w:rPr>
                <w:color w:val="FFFFFF" w:themeColor="background1"/>
              </w:rPr>
              <w:t>SECTION 2 – JOB SUMMARY</w:t>
            </w:r>
          </w:p>
        </w:tc>
      </w:tr>
      <w:tr w:rsidR="00F2399C" w:rsidTr="00AE7C8E">
        <w:trPr>
          <w:trHeight w:val="1310"/>
        </w:trPr>
        <w:tc>
          <w:tcPr>
            <w:tcW w:w="10618" w:type="dxa"/>
          </w:tcPr>
          <w:p w:rsidR="00F2399C" w:rsidRDefault="00F2399C">
            <w:pPr>
              <w:rPr>
                <w:sz w:val="20"/>
              </w:rPr>
            </w:pPr>
          </w:p>
          <w:tbl>
            <w:tblPr>
              <w:tblW w:w="10402" w:type="dxa"/>
              <w:tblBorders>
                <w:top w:val="nil"/>
                <w:left w:val="nil"/>
                <w:bottom w:val="nil"/>
                <w:right w:val="nil"/>
              </w:tblBorders>
              <w:tblLook w:val="0000" w:firstRow="0" w:lastRow="0" w:firstColumn="0" w:lastColumn="0" w:noHBand="0" w:noVBand="0"/>
            </w:tblPr>
            <w:tblGrid>
              <w:gridCol w:w="10402"/>
            </w:tblGrid>
            <w:tr w:rsidR="00AE7C8E" w:rsidTr="00AE7C8E">
              <w:trPr>
                <w:trHeight w:val="514"/>
              </w:trPr>
              <w:tc>
                <w:tcPr>
                  <w:tcW w:w="0" w:type="auto"/>
                </w:tcPr>
                <w:tbl>
                  <w:tblPr>
                    <w:tblW w:w="0" w:type="auto"/>
                    <w:tblBorders>
                      <w:top w:val="nil"/>
                      <w:left w:val="nil"/>
                      <w:bottom w:val="nil"/>
                      <w:right w:val="nil"/>
                    </w:tblBorders>
                    <w:tblLook w:val="0000" w:firstRow="0" w:lastRow="0" w:firstColumn="0" w:lastColumn="0" w:noHBand="0" w:noVBand="0"/>
                  </w:tblPr>
                  <w:tblGrid>
                    <w:gridCol w:w="10186"/>
                  </w:tblGrid>
                  <w:tr w:rsidR="00BB5BEB">
                    <w:trPr>
                      <w:trHeight w:val="229"/>
                    </w:trPr>
                    <w:tc>
                      <w:tcPr>
                        <w:tcW w:w="0" w:type="auto"/>
                      </w:tcPr>
                      <w:tbl>
                        <w:tblPr>
                          <w:tblW w:w="0" w:type="auto"/>
                          <w:tblBorders>
                            <w:top w:val="nil"/>
                            <w:left w:val="nil"/>
                            <w:bottom w:val="nil"/>
                            <w:right w:val="nil"/>
                          </w:tblBorders>
                          <w:tblLook w:val="0000" w:firstRow="0" w:lastRow="0" w:firstColumn="0" w:lastColumn="0" w:noHBand="0" w:noVBand="0"/>
                        </w:tblPr>
                        <w:tblGrid>
                          <w:gridCol w:w="222"/>
                        </w:tblGrid>
                        <w:tr w:rsidR="00C16A0E" w:rsidRPr="008B426F">
                          <w:trPr>
                            <w:trHeight w:val="230"/>
                          </w:trPr>
                          <w:tc>
                            <w:tcPr>
                              <w:tcW w:w="0" w:type="auto"/>
                            </w:tcPr>
                            <w:p w:rsidR="00C16A0E" w:rsidRPr="008B426F" w:rsidRDefault="00C16A0E" w:rsidP="00F62826">
                              <w:pPr>
                                <w:pStyle w:val="Default"/>
                                <w:rPr>
                                  <w:rFonts w:asciiTheme="minorHAnsi" w:hAnsiTheme="minorHAnsi"/>
                                  <w:color w:val="auto"/>
                                  <w:sz w:val="22"/>
                                  <w:szCs w:val="22"/>
                                </w:rPr>
                              </w:pPr>
                            </w:p>
                          </w:tc>
                        </w:tr>
                      </w:tbl>
                      <w:p w:rsidR="00BB5BEB" w:rsidRPr="008B426F" w:rsidRDefault="00BB5BEB">
                        <w:pPr>
                          <w:pStyle w:val="Default"/>
                          <w:rPr>
                            <w:rFonts w:asciiTheme="minorHAnsi" w:hAnsiTheme="minorHAnsi"/>
                            <w:color w:val="auto"/>
                            <w:sz w:val="22"/>
                            <w:szCs w:val="22"/>
                          </w:rPr>
                        </w:pPr>
                      </w:p>
                    </w:tc>
                  </w:tr>
                  <w:tr w:rsidR="00BB5BEB">
                    <w:trPr>
                      <w:trHeight w:val="103"/>
                    </w:trPr>
                    <w:tc>
                      <w:tcPr>
                        <w:tcW w:w="0" w:type="auto"/>
                      </w:tcPr>
                      <w:p w:rsidR="008B426F" w:rsidRPr="008B426F" w:rsidRDefault="008B426F" w:rsidP="00CB59B8">
                        <w:pPr>
                          <w:rPr>
                            <w:rFonts w:cs="Arial"/>
                          </w:rPr>
                        </w:pPr>
                        <w:r w:rsidRPr="008B426F">
                          <w:rPr>
                            <w:rFonts w:cs="Arial"/>
                          </w:rPr>
                          <w:t xml:space="preserve">To support the Engineering Manager (EM) by providing all necessary administration and external resource in order to </w:t>
                        </w:r>
                        <w:r w:rsidR="00362733">
                          <w:rPr>
                            <w:rFonts w:cs="Arial"/>
                          </w:rPr>
                          <w:t xml:space="preserve">help in </w:t>
                        </w:r>
                        <w:r w:rsidRPr="008B426F">
                          <w:rPr>
                            <w:rFonts w:cs="Arial"/>
                          </w:rPr>
                          <w:t>provid</w:t>
                        </w:r>
                        <w:r w:rsidR="00362733">
                          <w:rPr>
                            <w:rFonts w:cs="Arial"/>
                          </w:rPr>
                          <w:t>ing</w:t>
                        </w:r>
                        <w:r w:rsidRPr="008B426F">
                          <w:rPr>
                            <w:rFonts w:cs="Arial"/>
                          </w:rPr>
                          <w:t xml:space="preserve"> a best in class</w:t>
                        </w:r>
                        <w:r w:rsidR="00582947">
                          <w:rPr>
                            <w:rFonts w:cs="Arial"/>
                          </w:rPr>
                          <w:t>,</w:t>
                        </w:r>
                        <w:r w:rsidRPr="008B426F">
                          <w:rPr>
                            <w:rFonts w:cs="Arial"/>
                          </w:rPr>
                          <w:t xml:space="preserve"> </w:t>
                        </w:r>
                        <w:r w:rsidR="002C0628">
                          <w:rPr>
                            <w:rFonts w:cs="Arial"/>
                          </w:rPr>
                          <w:t>s</w:t>
                        </w:r>
                        <w:r w:rsidRPr="008B426F">
                          <w:rPr>
                            <w:rFonts w:cs="Arial"/>
                          </w:rPr>
                          <w:t xml:space="preserve">afe and </w:t>
                        </w:r>
                        <w:r w:rsidR="002C0628">
                          <w:rPr>
                            <w:rFonts w:cs="Arial"/>
                          </w:rPr>
                          <w:t>c</w:t>
                        </w:r>
                        <w:r w:rsidRPr="008B426F">
                          <w:rPr>
                            <w:rFonts w:cs="Arial"/>
                          </w:rPr>
                          <w:t>ompliant Engineering and Maintenance Operation on site.</w:t>
                        </w:r>
                      </w:p>
                      <w:p w:rsidR="00362733" w:rsidRDefault="00CB59B8" w:rsidP="00362733">
                        <w:pPr>
                          <w:rPr>
                            <w:rFonts w:cs="Arial"/>
                          </w:rPr>
                        </w:pPr>
                        <w:r w:rsidRPr="008B426F">
                          <w:rPr>
                            <w:rFonts w:cs="Arial"/>
                          </w:rPr>
                          <w:t xml:space="preserve">To have overall responsibility for </w:t>
                        </w:r>
                        <w:r w:rsidR="004E77A6" w:rsidRPr="00BA770B">
                          <w:rPr>
                            <w:rFonts w:cs="Arial"/>
                          </w:rPr>
                          <w:t xml:space="preserve">the </w:t>
                        </w:r>
                        <w:r w:rsidRPr="008B426F">
                          <w:rPr>
                            <w:rFonts w:cs="Arial"/>
                          </w:rPr>
                          <w:t>ef</w:t>
                        </w:r>
                        <w:r w:rsidR="00362733">
                          <w:rPr>
                            <w:rFonts w:cs="Arial"/>
                          </w:rPr>
                          <w:t xml:space="preserve">ficient operation and maintenance </w:t>
                        </w:r>
                        <w:r w:rsidR="004E77A6" w:rsidRPr="00BA770B">
                          <w:rPr>
                            <w:rFonts w:cs="Arial"/>
                          </w:rPr>
                          <w:t>of the utilities and site services</w:t>
                        </w:r>
                        <w:r w:rsidRPr="008B426F">
                          <w:rPr>
                            <w:rFonts w:cs="Arial"/>
                          </w:rPr>
                          <w:t xml:space="preserve"> equipment</w:t>
                        </w:r>
                        <w:r w:rsidR="004E77A6" w:rsidRPr="00BA770B">
                          <w:rPr>
                            <w:rFonts w:cs="Arial"/>
                          </w:rPr>
                          <w:t xml:space="preserve"> </w:t>
                        </w:r>
                        <w:r w:rsidRPr="008B426F">
                          <w:rPr>
                            <w:rFonts w:cs="Arial"/>
                          </w:rPr>
                          <w:t>o</w:t>
                        </w:r>
                        <w:r w:rsidR="004E77A6" w:rsidRPr="00BA770B">
                          <w:rPr>
                            <w:rFonts w:cs="Arial"/>
                          </w:rPr>
                          <w:t>n</w:t>
                        </w:r>
                        <w:r w:rsidR="00362733">
                          <w:rPr>
                            <w:rFonts w:cs="Arial"/>
                          </w:rPr>
                          <w:t xml:space="preserve"> site.</w:t>
                        </w:r>
                        <w:r w:rsidR="00362733" w:rsidRPr="00BA770B">
                          <w:rPr>
                            <w:rFonts w:cs="Arial"/>
                          </w:rPr>
                          <w:t xml:space="preserve"> </w:t>
                        </w:r>
                        <w:r w:rsidR="00362733">
                          <w:rPr>
                            <w:rFonts w:cs="Arial"/>
                          </w:rPr>
                          <w:t>T</w:t>
                        </w:r>
                        <w:r w:rsidR="00362733" w:rsidRPr="00BA770B">
                          <w:rPr>
                            <w:rFonts w:cs="Arial"/>
                          </w:rPr>
                          <w:t>ak</w:t>
                        </w:r>
                        <w:r w:rsidR="00362733">
                          <w:rPr>
                            <w:rFonts w:cs="Arial"/>
                          </w:rPr>
                          <w:t>ing</w:t>
                        </w:r>
                        <w:r w:rsidR="00362733" w:rsidRPr="00BA770B">
                          <w:rPr>
                            <w:rFonts w:cs="Arial"/>
                          </w:rPr>
                          <w:t xml:space="preserve"> ownership and accountability for all </w:t>
                        </w:r>
                        <w:r w:rsidR="00362733">
                          <w:rPr>
                            <w:rFonts w:cs="Arial"/>
                          </w:rPr>
                          <w:t xml:space="preserve">general </w:t>
                        </w:r>
                        <w:r w:rsidR="00362733" w:rsidRPr="00BA770B">
                          <w:rPr>
                            <w:rFonts w:cs="Arial"/>
                          </w:rPr>
                          <w:t xml:space="preserve">engineering services, ensuring effective maintenance of the usual site services equipment including </w:t>
                        </w:r>
                        <w:r w:rsidR="009E76FA">
                          <w:rPr>
                            <w:rFonts w:cs="Arial"/>
                          </w:rPr>
                          <w:t>E</w:t>
                        </w:r>
                        <w:r w:rsidR="00362733" w:rsidRPr="00BA770B">
                          <w:rPr>
                            <w:rFonts w:cs="Arial"/>
                          </w:rPr>
                          <w:t>ffluent plant</w:t>
                        </w:r>
                        <w:r w:rsidR="00362733">
                          <w:rPr>
                            <w:rFonts w:cs="Arial"/>
                          </w:rPr>
                          <w:t>s</w:t>
                        </w:r>
                        <w:r w:rsidR="00362733" w:rsidRPr="00BA770B">
                          <w:rPr>
                            <w:rFonts w:cs="Arial"/>
                          </w:rPr>
                          <w:t xml:space="preserve">, </w:t>
                        </w:r>
                        <w:r w:rsidR="007A042B">
                          <w:rPr>
                            <w:rFonts w:cs="Arial"/>
                          </w:rPr>
                          <w:t xml:space="preserve">Water supply, </w:t>
                        </w:r>
                        <w:r w:rsidR="00362733">
                          <w:rPr>
                            <w:rFonts w:cs="Arial"/>
                          </w:rPr>
                          <w:t>A</w:t>
                        </w:r>
                        <w:r w:rsidR="00362733" w:rsidRPr="00BA770B">
                          <w:rPr>
                            <w:rFonts w:cs="Arial"/>
                          </w:rPr>
                          <w:t xml:space="preserve">ir compressors, </w:t>
                        </w:r>
                        <w:r w:rsidR="00362733">
                          <w:rPr>
                            <w:rFonts w:cs="Arial"/>
                          </w:rPr>
                          <w:t xml:space="preserve">Refrigeration plant, </w:t>
                        </w:r>
                        <w:r w:rsidR="007A042B">
                          <w:rPr>
                            <w:rFonts w:cs="Arial"/>
                          </w:rPr>
                          <w:t xml:space="preserve">Fire Protection, </w:t>
                        </w:r>
                        <w:r w:rsidR="00362733">
                          <w:rPr>
                            <w:rFonts w:cs="Arial"/>
                          </w:rPr>
                          <w:t>I</w:t>
                        </w:r>
                        <w:r w:rsidR="00362733" w:rsidRPr="00BA770B">
                          <w:rPr>
                            <w:rFonts w:cs="Arial"/>
                          </w:rPr>
                          <w:t>ndustrial steam boilers</w:t>
                        </w:r>
                        <w:r w:rsidR="00362733">
                          <w:rPr>
                            <w:rFonts w:cs="Arial"/>
                          </w:rPr>
                          <w:t xml:space="preserve"> &amp; ancillary equipment</w:t>
                        </w:r>
                        <w:r w:rsidR="00362733" w:rsidRPr="00BA770B">
                          <w:rPr>
                            <w:rFonts w:cs="Arial"/>
                          </w:rPr>
                          <w:t xml:space="preserve"> and </w:t>
                        </w:r>
                        <w:r w:rsidR="00362733">
                          <w:rPr>
                            <w:rFonts w:cs="Arial"/>
                          </w:rPr>
                          <w:t xml:space="preserve">all external </w:t>
                        </w:r>
                        <w:r w:rsidR="00362733" w:rsidRPr="00BA770B">
                          <w:rPr>
                            <w:rFonts w:cs="Arial"/>
                          </w:rPr>
                          <w:t>HV</w:t>
                        </w:r>
                        <w:r w:rsidR="00362733">
                          <w:rPr>
                            <w:rFonts w:cs="Arial"/>
                          </w:rPr>
                          <w:t xml:space="preserve"> equipment</w:t>
                        </w:r>
                        <w:r w:rsidR="00362733" w:rsidRPr="00BA770B">
                          <w:rPr>
                            <w:rFonts w:cs="Arial"/>
                          </w:rPr>
                          <w:t>.</w:t>
                        </w:r>
                      </w:p>
                      <w:p w:rsidR="004262A8" w:rsidRPr="00BA770B" w:rsidRDefault="004262A8" w:rsidP="00362733">
                        <w:pPr>
                          <w:rPr>
                            <w:rFonts w:cs="Arial"/>
                          </w:rPr>
                        </w:pPr>
                        <w:r>
                          <w:rPr>
                            <w:rFonts w:cs="Arial"/>
                          </w:rPr>
                          <w:t xml:space="preserve">Work hands on when required with the engineering teams to resolve reliability issues  </w:t>
                        </w:r>
                      </w:p>
                      <w:p w:rsidR="00CB59B8" w:rsidRPr="008B426F" w:rsidRDefault="009E76FA" w:rsidP="00CB59B8">
                        <w:pPr>
                          <w:rPr>
                            <w:rFonts w:cs="Arial"/>
                          </w:rPr>
                        </w:pPr>
                        <w:r>
                          <w:rPr>
                            <w:rFonts w:cs="Arial"/>
                          </w:rPr>
                          <w:t>E</w:t>
                        </w:r>
                        <w:r w:rsidR="004E77A6" w:rsidRPr="00BA770B">
                          <w:rPr>
                            <w:rFonts w:cs="Arial"/>
                          </w:rPr>
                          <w:t>nsuring</w:t>
                        </w:r>
                        <w:r w:rsidR="00CB59B8" w:rsidRPr="008B426F">
                          <w:rPr>
                            <w:rFonts w:cs="Arial"/>
                          </w:rPr>
                          <w:t xml:space="preserve"> efficient use of </w:t>
                        </w:r>
                        <w:r w:rsidR="00582947">
                          <w:rPr>
                            <w:rFonts w:cs="Arial"/>
                          </w:rPr>
                          <w:t>utilities</w:t>
                        </w:r>
                        <w:r w:rsidR="00CB59B8" w:rsidRPr="008B426F">
                          <w:rPr>
                            <w:rFonts w:cs="Arial"/>
                          </w:rPr>
                          <w:t xml:space="preserve"> and </w:t>
                        </w:r>
                        <w:r w:rsidR="00582947">
                          <w:rPr>
                            <w:rFonts w:cs="Arial"/>
                          </w:rPr>
                          <w:t xml:space="preserve">available </w:t>
                        </w:r>
                        <w:r w:rsidR="00CB59B8" w:rsidRPr="008B426F">
                          <w:rPr>
                            <w:rFonts w:cs="Arial"/>
                          </w:rPr>
                          <w:t xml:space="preserve">resources so as to meet </w:t>
                        </w:r>
                        <w:r w:rsidR="00F10E59" w:rsidRPr="00BA770B">
                          <w:rPr>
                            <w:rFonts w:cs="Arial"/>
                          </w:rPr>
                          <w:t xml:space="preserve">legal obligations and </w:t>
                        </w:r>
                        <w:r w:rsidR="00CB59B8" w:rsidRPr="008B426F">
                          <w:rPr>
                            <w:rFonts w:cs="Arial"/>
                          </w:rPr>
                          <w:t xml:space="preserve">site </w:t>
                        </w:r>
                        <w:r w:rsidR="00A12A58" w:rsidRPr="008B426F">
                          <w:rPr>
                            <w:rFonts w:cs="Arial"/>
                          </w:rPr>
                          <w:t>KPI targets.</w:t>
                        </w:r>
                        <w:r w:rsidR="00CB59B8" w:rsidRPr="008B426F">
                          <w:rPr>
                            <w:rFonts w:cs="Arial"/>
                          </w:rPr>
                          <w:t xml:space="preserve"> </w:t>
                        </w:r>
                      </w:p>
                      <w:p w:rsidR="00F62826" w:rsidRPr="00BA770B" w:rsidRDefault="00F62826" w:rsidP="00F62826">
                        <w:pPr>
                          <w:rPr>
                            <w:rFonts w:cs="Arial"/>
                          </w:rPr>
                        </w:pPr>
                        <w:r w:rsidRPr="00BA770B">
                          <w:rPr>
                            <w:rFonts w:cs="Arial"/>
                          </w:rPr>
                          <w:t xml:space="preserve">To </w:t>
                        </w:r>
                        <w:r w:rsidR="009E76FA">
                          <w:rPr>
                            <w:rFonts w:cs="Arial"/>
                          </w:rPr>
                          <w:t>e</w:t>
                        </w:r>
                        <w:r w:rsidRPr="00BA770B">
                          <w:rPr>
                            <w:rFonts w:cs="Arial"/>
                          </w:rPr>
                          <w:t>nsure that legal compliance is maintained</w:t>
                        </w:r>
                        <w:r w:rsidR="006421CA" w:rsidRPr="00BA770B">
                          <w:rPr>
                            <w:rFonts w:cs="Arial"/>
                          </w:rPr>
                          <w:t xml:space="preserve"> in a timely manner </w:t>
                        </w:r>
                        <w:r w:rsidR="00A12A58" w:rsidRPr="00BA770B">
                          <w:rPr>
                            <w:rFonts w:cs="Arial"/>
                          </w:rPr>
                          <w:t>with regards to</w:t>
                        </w:r>
                        <w:r w:rsidR="002C0628">
                          <w:rPr>
                            <w:rFonts w:cs="Arial"/>
                          </w:rPr>
                          <w:t xml:space="preserve"> all statutory inspections.</w:t>
                        </w:r>
                      </w:p>
                      <w:tbl>
                        <w:tblPr>
                          <w:tblW w:w="0" w:type="auto"/>
                          <w:tblBorders>
                            <w:top w:val="nil"/>
                            <w:left w:val="nil"/>
                            <w:bottom w:val="nil"/>
                            <w:right w:val="nil"/>
                          </w:tblBorders>
                          <w:tblLook w:val="0000" w:firstRow="0" w:lastRow="0" w:firstColumn="0" w:lastColumn="0" w:noHBand="0" w:noVBand="0"/>
                        </w:tblPr>
                        <w:tblGrid>
                          <w:gridCol w:w="9568"/>
                        </w:tblGrid>
                        <w:tr w:rsidR="00AC6BA6" w:rsidRPr="008B426F">
                          <w:trPr>
                            <w:trHeight w:val="230"/>
                          </w:trPr>
                          <w:tc>
                            <w:tcPr>
                              <w:tcW w:w="0" w:type="auto"/>
                            </w:tcPr>
                            <w:p w:rsidR="00AC6BA6" w:rsidRPr="00BA770B" w:rsidRDefault="008D6A75" w:rsidP="00A510AC">
                              <w:pPr>
                                <w:ind w:left="-40"/>
                                <w:rPr>
                                  <w:rFonts w:cs="Arial"/>
                                </w:rPr>
                              </w:pPr>
                              <w:r w:rsidRPr="00BA770B">
                                <w:rPr>
                                  <w:rFonts w:cs="Arial"/>
                                </w:rPr>
                                <w:t xml:space="preserve">Scope out, plan and organise work </w:t>
                              </w:r>
                              <w:r w:rsidR="00404815" w:rsidRPr="00BA770B">
                                <w:rPr>
                                  <w:rFonts w:cs="Arial"/>
                                </w:rPr>
                                <w:t>including improvement/capital</w:t>
                              </w:r>
                              <w:r w:rsidRPr="00BA770B">
                                <w:rPr>
                                  <w:rFonts w:cs="Arial"/>
                                </w:rPr>
                                <w:t xml:space="preserve"> projects</w:t>
                              </w:r>
                              <w:r w:rsidR="00A12A58" w:rsidRPr="00BA770B">
                                <w:rPr>
                                  <w:rFonts w:cs="Arial"/>
                                </w:rPr>
                                <w:t>, driving these to completion.</w:t>
                              </w:r>
                            </w:p>
                          </w:tc>
                        </w:tr>
                      </w:tbl>
                      <w:p w:rsidR="00AC6BA6" w:rsidRPr="008B426F" w:rsidRDefault="00AC6BA6" w:rsidP="00AC6BA6">
                        <w:pPr>
                          <w:rPr>
                            <w:rFonts w:cs="Arial"/>
                          </w:rPr>
                        </w:pPr>
                      </w:p>
                    </w:tc>
                  </w:tr>
                </w:tbl>
                <w:p w:rsidR="00AE7C8E" w:rsidRDefault="00AE7C8E" w:rsidP="00BB5BEB">
                  <w:pPr>
                    <w:pStyle w:val="Default"/>
                    <w:rPr>
                      <w:sz w:val="22"/>
                      <w:szCs w:val="22"/>
                    </w:rPr>
                  </w:pPr>
                </w:p>
              </w:tc>
            </w:tr>
            <w:tr w:rsidR="00AE7C8E" w:rsidTr="002C0628">
              <w:trPr>
                <w:trHeight w:val="80"/>
              </w:trPr>
              <w:tc>
                <w:tcPr>
                  <w:tcW w:w="0" w:type="auto"/>
                </w:tcPr>
                <w:p w:rsidR="00AE7C8E" w:rsidRDefault="00AE7C8E">
                  <w:pPr>
                    <w:pStyle w:val="Default"/>
                    <w:rPr>
                      <w:sz w:val="22"/>
                      <w:szCs w:val="22"/>
                    </w:rPr>
                  </w:pPr>
                </w:p>
              </w:tc>
            </w:tr>
          </w:tbl>
          <w:p w:rsidR="009777CA" w:rsidRPr="00F2399C" w:rsidRDefault="009777CA">
            <w:pPr>
              <w:rPr>
                <w:sz w:val="20"/>
              </w:rPr>
            </w:pPr>
          </w:p>
        </w:tc>
      </w:tr>
    </w:tbl>
    <w:p w:rsidR="00F2399C" w:rsidRPr="00AB6178" w:rsidRDefault="00F2399C">
      <w:pPr>
        <w:rPr>
          <w:sz w:val="8"/>
        </w:rPr>
      </w:pPr>
    </w:p>
    <w:tbl>
      <w:tblPr>
        <w:tblStyle w:val="TableGrid"/>
        <w:tblW w:w="0" w:type="auto"/>
        <w:tblLook w:val="04A0" w:firstRow="1" w:lastRow="0" w:firstColumn="1" w:lastColumn="0" w:noHBand="0" w:noVBand="1"/>
      </w:tblPr>
      <w:tblGrid>
        <w:gridCol w:w="8981"/>
        <w:gridCol w:w="1475"/>
      </w:tblGrid>
      <w:tr w:rsidR="00F2399C" w:rsidTr="008705B4">
        <w:tc>
          <w:tcPr>
            <w:tcW w:w="9180" w:type="dxa"/>
            <w:shd w:val="clear" w:color="auto" w:fill="17365D" w:themeFill="text2" w:themeFillShade="BF"/>
          </w:tcPr>
          <w:p w:rsidR="00F2399C" w:rsidRPr="00C41DB8" w:rsidRDefault="00F2399C">
            <w:pPr>
              <w:rPr>
                <w:color w:val="FFFFFF" w:themeColor="background1"/>
              </w:rPr>
            </w:pPr>
            <w:r w:rsidRPr="00C41DB8">
              <w:rPr>
                <w:color w:val="FFFFFF" w:themeColor="background1"/>
              </w:rPr>
              <w:t>SECTION 3 – KEY ACCOUNTIBILITIES</w:t>
            </w:r>
          </w:p>
        </w:tc>
        <w:tc>
          <w:tcPr>
            <w:tcW w:w="1502" w:type="dxa"/>
            <w:shd w:val="clear" w:color="auto" w:fill="17365D" w:themeFill="text2" w:themeFillShade="BF"/>
          </w:tcPr>
          <w:p w:rsidR="00F2399C" w:rsidRPr="00C41DB8" w:rsidRDefault="00F2399C" w:rsidP="00F2399C">
            <w:pPr>
              <w:jc w:val="center"/>
              <w:rPr>
                <w:color w:val="FFFFFF" w:themeColor="background1"/>
              </w:rPr>
            </w:pPr>
            <w:r w:rsidRPr="00C41DB8">
              <w:rPr>
                <w:color w:val="FFFFFF" w:themeColor="background1"/>
              </w:rPr>
              <w:t>% OF TIME</w:t>
            </w:r>
          </w:p>
        </w:tc>
      </w:tr>
      <w:tr w:rsidR="00F2399C" w:rsidTr="009777CA">
        <w:trPr>
          <w:trHeight w:val="1631"/>
        </w:trPr>
        <w:tc>
          <w:tcPr>
            <w:tcW w:w="9180" w:type="dxa"/>
          </w:tcPr>
          <w:p w:rsidR="00A02C98" w:rsidRDefault="00A231B6" w:rsidP="00A02C98">
            <w:pPr>
              <w:pStyle w:val="Default"/>
              <w:rPr>
                <w:color w:val="auto"/>
              </w:rPr>
            </w:pPr>
            <w:r>
              <w:rPr>
                <w:b/>
                <w:bCs/>
                <w:sz w:val="22"/>
                <w:szCs w:val="22"/>
              </w:rPr>
              <w:t>Safety, Quality, Hygiene</w:t>
            </w:r>
            <w:r w:rsidR="009B60F1">
              <w:rPr>
                <w:b/>
                <w:bCs/>
                <w:sz w:val="22"/>
                <w:szCs w:val="22"/>
              </w:rPr>
              <w:t>, Operational</w:t>
            </w:r>
            <w:r>
              <w:rPr>
                <w:b/>
                <w:bCs/>
                <w:sz w:val="22"/>
                <w:szCs w:val="22"/>
              </w:rPr>
              <w:t>:</w:t>
            </w:r>
          </w:p>
          <w:p w:rsidR="00404815" w:rsidRPr="00BA770B" w:rsidRDefault="00404815" w:rsidP="009B60F1">
            <w:pPr>
              <w:numPr>
                <w:ilvl w:val="0"/>
                <w:numId w:val="2"/>
              </w:numPr>
              <w:rPr>
                <w:rFonts w:cs="Arial"/>
              </w:rPr>
            </w:pPr>
            <w:r w:rsidRPr="00BA770B">
              <w:rPr>
                <w:rFonts w:cs="Arial"/>
              </w:rPr>
              <w:t>Strict adherence to all H&amp;S work policies e.g. Lock out and Tag</w:t>
            </w:r>
            <w:r w:rsidR="00260DEB" w:rsidRPr="00BA770B">
              <w:rPr>
                <w:rFonts w:cs="Arial"/>
              </w:rPr>
              <w:t xml:space="preserve"> out</w:t>
            </w:r>
            <w:r w:rsidRPr="00BA770B">
              <w:rPr>
                <w:rFonts w:cs="Arial"/>
              </w:rPr>
              <w:t xml:space="preserve"> (Isolation of all energy sources when undertaking any work) and Use of the “Permit to Work/Enter” system. </w:t>
            </w:r>
          </w:p>
          <w:p w:rsidR="00404815" w:rsidRPr="00BA770B" w:rsidRDefault="00404815" w:rsidP="009B60F1">
            <w:pPr>
              <w:numPr>
                <w:ilvl w:val="0"/>
                <w:numId w:val="2"/>
              </w:numPr>
              <w:rPr>
                <w:rFonts w:cs="Arial"/>
              </w:rPr>
            </w:pPr>
            <w:r w:rsidRPr="00BA770B">
              <w:rPr>
                <w:rFonts w:cs="Arial"/>
              </w:rPr>
              <w:t>E</w:t>
            </w:r>
            <w:r w:rsidR="00180BA6" w:rsidRPr="00BA770B">
              <w:rPr>
                <w:rFonts w:cs="Arial"/>
              </w:rPr>
              <w:t>nsure purchased items conform</w:t>
            </w:r>
            <w:r w:rsidRPr="00BA770B">
              <w:rPr>
                <w:rFonts w:cs="Arial"/>
              </w:rPr>
              <w:t xml:space="preserve"> </w:t>
            </w:r>
            <w:r w:rsidR="009E76FA" w:rsidRPr="00BA770B">
              <w:rPr>
                <w:rFonts w:cs="Arial"/>
              </w:rPr>
              <w:t>to</w:t>
            </w:r>
            <w:r w:rsidRPr="00BA770B">
              <w:rPr>
                <w:rFonts w:cs="Arial"/>
              </w:rPr>
              <w:t xml:space="preserve"> legislative, moral and European directive requirements</w:t>
            </w:r>
            <w:r w:rsidR="009E76FA">
              <w:rPr>
                <w:rFonts w:cs="Arial"/>
              </w:rPr>
              <w:t>.</w:t>
            </w:r>
          </w:p>
          <w:p w:rsidR="009B60F1" w:rsidRPr="00BA770B" w:rsidRDefault="009B60F1" w:rsidP="009B60F1">
            <w:pPr>
              <w:numPr>
                <w:ilvl w:val="0"/>
                <w:numId w:val="2"/>
              </w:numPr>
              <w:rPr>
                <w:rFonts w:cs="Arial"/>
              </w:rPr>
            </w:pPr>
            <w:r w:rsidRPr="00BA770B">
              <w:rPr>
                <w:rFonts w:cs="Arial"/>
              </w:rPr>
              <w:t>Ensure areas achieve and maintain required GMP and 5S standards. Conduct audits as required.</w:t>
            </w:r>
          </w:p>
          <w:p w:rsidR="009B60F1" w:rsidRPr="00BA770B" w:rsidRDefault="009B60F1" w:rsidP="009B60F1">
            <w:pPr>
              <w:numPr>
                <w:ilvl w:val="0"/>
                <w:numId w:val="2"/>
              </w:numPr>
              <w:rPr>
                <w:rFonts w:cs="Arial"/>
              </w:rPr>
            </w:pPr>
            <w:r w:rsidRPr="00BA770B">
              <w:rPr>
                <w:rFonts w:cs="Arial"/>
              </w:rPr>
              <w:t>Ensure that risk assessm</w:t>
            </w:r>
            <w:r w:rsidR="009E76FA">
              <w:rPr>
                <w:rFonts w:cs="Arial"/>
              </w:rPr>
              <w:t>ents are completed and actions completed accordingly.</w:t>
            </w:r>
          </w:p>
          <w:p w:rsidR="009B60F1" w:rsidRPr="009B60F1" w:rsidRDefault="009B60F1" w:rsidP="009B60F1">
            <w:pPr>
              <w:numPr>
                <w:ilvl w:val="0"/>
                <w:numId w:val="2"/>
              </w:numPr>
              <w:rPr>
                <w:rFonts w:cs="Arial"/>
              </w:rPr>
            </w:pPr>
            <w:r w:rsidRPr="009B60F1">
              <w:rPr>
                <w:rFonts w:cs="Arial"/>
              </w:rPr>
              <w:t>Responsible for compliance with all statutory requirements including: Periodic Inspections and Testing, Environmental aspects</w:t>
            </w:r>
            <w:r w:rsidR="007A042B">
              <w:rPr>
                <w:rFonts w:cs="Arial"/>
              </w:rPr>
              <w:t xml:space="preserve"> (incl. Legionella)</w:t>
            </w:r>
            <w:r w:rsidRPr="009B60F1">
              <w:rPr>
                <w:rFonts w:cs="Arial"/>
              </w:rPr>
              <w:t>, and all aspects relating to Group Health and Safety requirements.</w:t>
            </w:r>
          </w:p>
          <w:p w:rsidR="009B60F1" w:rsidRPr="009B60F1" w:rsidRDefault="009E76FA" w:rsidP="009B60F1">
            <w:pPr>
              <w:numPr>
                <w:ilvl w:val="0"/>
                <w:numId w:val="2"/>
              </w:numPr>
              <w:rPr>
                <w:rFonts w:cs="Arial"/>
              </w:rPr>
            </w:pPr>
            <w:r>
              <w:rPr>
                <w:rFonts w:cs="Arial"/>
              </w:rPr>
              <w:t>Implement and o</w:t>
            </w:r>
            <w:r w:rsidR="009B60F1" w:rsidRPr="009B60F1">
              <w:rPr>
                <w:rFonts w:cs="Arial"/>
              </w:rPr>
              <w:t>versee effective Contractor control policies and procedures, ensuring full compliance with HDG systems and policies at all times.</w:t>
            </w:r>
          </w:p>
          <w:p w:rsidR="009B60F1" w:rsidRPr="009B60F1" w:rsidRDefault="009E76FA" w:rsidP="009B60F1">
            <w:pPr>
              <w:numPr>
                <w:ilvl w:val="0"/>
                <w:numId w:val="2"/>
              </w:numPr>
              <w:rPr>
                <w:rFonts w:cs="Arial"/>
              </w:rPr>
            </w:pPr>
            <w:r>
              <w:rPr>
                <w:rFonts w:cs="Arial"/>
              </w:rPr>
              <w:t>Create, p</w:t>
            </w:r>
            <w:r w:rsidR="009B60F1" w:rsidRPr="009B60F1">
              <w:rPr>
                <w:rFonts w:cs="Arial"/>
              </w:rPr>
              <w:t>lan</w:t>
            </w:r>
            <w:r>
              <w:rPr>
                <w:rFonts w:cs="Arial"/>
              </w:rPr>
              <w:t xml:space="preserve"> </w:t>
            </w:r>
            <w:r w:rsidR="009B60F1" w:rsidRPr="009B60F1">
              <w:rPr>
                <w:rFonts w:cs="Arial"/>
              </w:rPr>
              <w:t>and schedul</w:t>
            </w:r>
            <w:r>
              <w:rPr>
                <w:rFonts w:cs="Arial"/>
              </w:rPr>
              <w:t>e</w:t>
            </w:r>
            <w:r w:rsidR="009B60F1" w:rsidRPr="009B60F1">
              <w:rPr>
                <w:rFonts w:cs="Arial"/>
              </w:rPr>
              <w:t xml:space="preserve"> all services provided by OEM or External Companies. That these are planned and communicated effectively with FEM’s</w:t>
            </w:r>
            <w:r>
              <w:rPr>
                <w:rFonts w:cs="Arial"/>
              </w:rPr>
              <w:t xml:space="preserve"> and all related stakeholders.</w:t>
            </w:r>
          </w:p>
          <w:p w:rsidR="009B60F1" w:rsidRPr="009B60F1" w:rsidRDefault="009B60F1" w:rsidP="009B60F1">
            <w:pPr>
              <w:numPr>
                <w:ilvl w:val="0"/>
                <w:numId w:val="2"/>
              </w:numPr>
              <w:rPr>
                <w:rFonts w:cs="Arial"/>
              </w:rPr>
            </w:pPr>
            <w:r w:rsidRPr="009B60F1">
              <w:rPr>
                <w:rFonts w:cs="Arial"/>
              </w:rPr>
              <w:t>Analysing Operations/Production performance data and the impact of Engineering on this performance. Working closely with the Engineering Managers to develop and implement solutions and permanent corrective actions. Facilitate Root Cause analysis reviews to supplement this.</w:t>
            </w:r>
          </w:p>
          <w:p w:rsidR="009B60F1" w:rsidRPr="009B60F1" w:rsidRDefault="009B60F1" w:rsidP="009B60F1">
            <w:pPr>
              <w:numPr>
                <w:ilvl w:val="0"/>
                <w:numId w:val="2"/>
              </w:numPr>
              <w:rPr>
                <w:rFonts w:cs="Arial"/>
              </w:rPr>
            </w:pPr>
            <w:r w:rsidRPr="009B60F1">
              <w:rPr>
                <w:rFonts w:cs="Arial"/>
              </w:rPr>
              <w:t>Provide data and KPI information for</w:t>
            </w:r>
            <w:r w:rsidR="00BE1B41">
              <w:rPr>
                <w:rFonts w:cs="Arial"/>
              </w:rPr>
              <w:t xml:space="preserve"> weekly operations meeting</w:t>
            </w:r>
            <w:r w:rsidRPr="009B60F1">
              <w:rPr>
                <w:rFonts w:cs="Arial"/>
              </w:rPr>
              <w:t xml:space="preserve"> </w:t>
            </w:r>
          </w:p>
          <w:p w:rsidR="009B60F1" w:rsidRPr="009B60F1" w:rsidRDefault="009B60F1" w:rsidP="009B60F1">
            <w:pPr>
              <w:numPr>
                <w:ilvl w:val="0"/>
                <w:numId w:val="2"/>
              </w:numPr>
              <w:rPr>
                <w:rFonts w:cs="Arial"/>
              </w:rPr>
            </w:pPr>
            <w:r w:rsidRPr="009B60F1">
              <w:rPr>
                <w:rFonts w:cs="Arial"/>
              </w:rPr>
              <w:t>Assist FEM’s in creation and monitoring of site KPI’s and success measures</w:t>
            </w:r>
            <w:r w:rsidR="009E76FA">
              <w:rPr>
                <w:rFonts w:cs="Arial"/>
              </w:rPr>
              <w:t>.</w:t>
            </w:r>
          </w:p>
          <w:p w:rsidR="009B60F1" w:rsidRPr="009B60F1" w:rsidRDefault="009B60F1" w:rsidP="009B60F1">
            <w:pPr>
              <w:numPr>
                <w:ilvl w:val="0"/>
                <w:numId w:val="2"/>
              </w:numPr>
              <w:rPr>
                <w:rFonts w:cs="Arial"/>
              </w:rPr>
            </w:pPr>
            <w:r w:rsidRPr="009B60F1">
              <w:rPr>
                <w:rFonts w:cs="Arial"/>
              </w:rPr>
              <w:lastRenderedPageBreak/>
              <w:t>Provide wider Facilities Management (anything external to day to day factory operational needs – Effluent Plant, Water and Waste control).</w:t>
            </w:r>
          </w:p>
          <w:p w:rsidR="00F2399C" w:rsidRPr="009B60F1" w:rsidRDefault="00F2399C" w:rsidP="009B60F1">
            <w:pPr>
              <w:numPr>
                <w:ilvl w:val="0"/>
                <w:numId w:val="2"/>
              </w:numPr>
              <w:rPr>
                <w:rFonts w:ascii="Arial" w:hAnsi="Arial"/>
              </w:rPr>
            </w:pPr>
          </w:p>
        </w:tc>
        <w:tc>
          <w:tcPr>
            <w:tcW w:w="1502" w:type="dxa"/>
          </w:tcPr>
          <w:p w:rsidR="00F2399C" w:rsidRDefault="009E76FA" w:rsidP="006511B6">
            <w:pPr>
              <w:jc w:val="center"/>
            </w:pPr>
            <w:r>
              <w:lastRenderedPageBreak/>
              <w:t>50</w:t>
            </w:r>
            <w:r w:rsidR="006511B6">
              <w:t>%</w:t>
            </w:r>
          </w:p>
        </w:tc>
      </w:tr>
      <w:tr w:rsidR="00F2399C" w:rsidTr="009777CA">
        <w:trPr>
          <w:trHeight w:val="1683"/>
        </w:trPr>
        <w:tc>
          <w:tcPr>
            <w:tcW w:w="9180" w:type="dxa"/>
          </w:tcPr>
          <w:p w:rsidR="008B3C5F" w:rsidRDefault="00180BA6" w:rsidP="00A02C98">
            <w:pPr>
              <w:pStyle w:val="Default"/>
              <w:rPr>
                <w:b/>
                <w:bCs/>
                <w:sz w:val="22"/>
                <w:szCs w:val="22"/>
              </w:rPr>
            </w:pPr>
            <w:r>
              <w:rPr>
                <w:b/>
                <w:bCs/>
                <w:sz w:val="22"/>
                <w:szCs w:val="22"/>
              </w:rPr>
              <w:t>People</w:t>
            </w:r>
            <w:r w:rsidR="00A231B6">
              <w:rPr>
                <w:b/>
                <w:bCs/>
                <w:sz w:val="22"/>
                <w:szCs w:val="22"/>
              </w:rPr>
              <w:t xml:space="preserve"> Management:</w:t>
            </w:r>
          </w:p>
          <w:p w:rsidR="008B3C5F" w:rsidRDefault="008B3C5F" w:rsidP="00A02C98">
            <w:pPr>
              <w:pStyle w:val="Default"/>
              <w:rPr>
                <w:sz w:val="22"/>
                <w:szCs w:val="22"/>
              </w:rPr>
            </w:pPr>
          </w:p>
          <w:p w:rsidR="00404815" w:rsidRPr="00BA770B" w:rsidRDefault="00BE1B41" w:rsidP="00404815">
            <w:pPr>
              <w:numPr>
                <w:ilvl w:val="0"/>
                <w:numId w:val="3"/>
              </w:numPr>
              <w:rPr>
                <w:rFonts w:cs="Arial"/>
                <w:b/>
                <w:bCs/>
              </w:rPr>
            </w:pPr>
            <w:r>
              <w:rPr>
                <w:rFonts w:cs="Arial"/>
              </w:rPr>
              <w:t>Lead team of engineers to driver asset performance</w:t>
            </w:r>
            <w:r w:rsidRPr="00BA770B">
              <w:rPr>
                <w:rFonts w:cs="Arial"/>
              </w:rPr>
              <w:t>;</w:t>
            </w:r>
            <w:r w:rsidR="00404815" w:rsidRPr="00BA770B">
              <w:rPr>
                <w:rFonts w:cs="Arial"/>
              </w:rPr>
              <w:t xml:space="preserve"> </w:t>
            </w:r>
            <w:r w:rsidR="00582947">
              <w:rPr>
                <w:rFonts w:cs="Arial"/>
              </w:rPr>
              <w:t xml:space="preserve">help to </w:t>
            </w:r>
            <w:r w:rsidR="00404815" w:rsidRPr="00BA770B">
              <w:rPr>
                <w:rFonts w:cs="Arial"/>
              </w:rPr>
              <w:t>establish clear objective</w:t>
            </w:r>
            <w:r w:rsidR="00582947">
              <w:rPr>
                <w:rFonts w:cs="Arial"/>
              </w:rPr>
              <w:t>s</w:t>
            </w:r>
            <w:r w:rsidR="00404815" w:rsidRPr="00BA770B">
              <w:rPr>
                <w:rFonts w:cs="Arial"/>
              </w:rPr>
              <w:t xml:space="preserve"> and priorities for Team to enable them to meet operational targets and review.</w:t>
            </w:r>
          </w:p>
          <w:p w:rsidR="00404815" w:rsidRPr="00BA770B" w:rsidRDefault="00404815" w:rsidP="00404815">
            <w:pPr>
              <w:numPr>
                <w:ilvl w:val="0"/>
                <w:numId w:val="3"/>
              </w:numPr>
              <w:rPr>
                <w:rFonts w:cs="Arial"/>
                <w:b/>
                <w:bCs/>
              </w:rPr>
            </w:pPr>
            <w:r w:rsidRPr="00BA770B">
              <w:rPr>
                <w:rFonts w:cs="Arial"/>
              </w:rPr>
              <w:t>Co-ordinate</w:t>
            </w:r>
            <w:r w:rsidR="002C0628">
              <w:rPr>
                <w:rFonts w:cs="Arial"/>
              </w:rPr>
              <w:t xml:space="preserve"> contractor </w:t>
            </w:r>
            <w:r w:rsidRPr="00BA770B">
              <w:rPr>
                <w:rFonts w:cs="Arial"/>
              </w:rPr>
              <w:t>maintenance activities and ensure</w:t>
            </w:r>
            <w:r w:rsidR="00582947">
              <w:rPr>
                <w:rFonts w:cs="Arial"/>
              </w:rPr>
              <w:t xml:space="preserve"> all safety and GMP standards are consistently met.</w:t>
            </w:r>
          </w:p>
          <w:p w:rsidR="00404815" w:rsidRPr="00BA770B" w:rsidRDefault="00404815" w:rsidP="00404815">
            <w:pPr>
              <w:numPr>
                <w:ilvl w:val="0"/>
                <w:numId w:val="3"/>
              </w:numPr>
              <w:rPr>
                <w:rFonts w:cs="Arial"/>
                <w:b/>
                <w:bCs/>
              </w:rPr>
            </w:pPr>
            <w:r w:rsidRPr="00BA770B">
              <w:rPr>
                <w:rFonts w:cs="Arial"/>
              </w:rPr>
              <w:t xml:space="preserve">Produce </w:t>
            </w:r>
            <w:r w:rsidR="00180BA6" w:rsidRPr="00BA770B">
              <w:rPr>
                <w:rFonts w:cs="Arial"/>
              </w:rPr>
              <w:t xml:space="preserve">plans &amp; </w:t>
            </w:r>
            <w:r w:rsidR="00582947">
              <w:rPr>
                <w:rFonts w:cs="Arial"/>
              </w:rPr>
              <w:t>CP charts</w:t>
            </w:r>
            <w:r w:rsidRPr="00BA770B">
              <w:rPr>
                <w:rFonts w:cs="Arial"/>
              </w:rPr>
              <w:t xml:space="preserve"> to plan, measure</w:t>
            </w:r>
            <w:r w:rsidR="00180BA6" w:rsidRPr="00BA770B">
              <w:rPr>
                <w:rFonts w:cs="Arial"/>
              </w:rPr>
              <w:t xml:space="preserve"> and track</w:t>
            </w:r>
            <w:r w:rsidRPr="00BA770B">
              <w:rPr>
                <w:rFonts w:cs="Arial"/>
              </w:rPr>
              <w:t xml:space="preserve"> progress </w:t>
            </w:r>
            <w:r w:rsidR="00180BA6" w:rsidRPr="00BA770B">
              <w:rPr>
                <w:rFonts w:cs="Arial"/>
              </w:rPr>
              <w:t>as well as to aid</w:t>
            </w:r>
            <w:r w:rsidRPr="00BA770B">
              <w:rPr>
                <w:rFonts w:cs="Arial"/>
              </w:rPr>
              <w:t xml:space="preserve"> communication</w:t>
            </w:r>
            <w:r w:rsidR="00582947">
              <w:rPr>
                <w:rFonts w:cs="Arial"/>
              </w:rPr>
              <w:t>.</w:t>
            </w:r>
          </w:p>
          <w:p w:rsidR="00404815" w:rsidRPr="00BA770B" w:rsidRDefault="00582947" w:rsidP="00404815">
            <w:pPr>
              <w:numPr>
                <w:ilvl w:val="0"/>
                <w:numId w:val="3"/>
              </w:numPr>
              <w:rPr>
                <w:rFonts w:cs="Arial"/>
                <w:b/>
                <w:bCs/>
              </w:rPr>
            </w:pPr>
            <w:r>
              <w:rPr>
                <w:rFonts w:cs="Arial"/>
              </w:rPr>
              <w:t>Prepare CAPEX</w:t>
            </w:r>
            <w:r w:rsidR="00404815" w:rsidRPr="00BA770B">
              <w:rPr>
                <w:rFonts w:cs="Arial"/>
              </w:rPr>
              <w:t xml:space="preserve"> propo</w:t>
            </w:r>
            <w:r w:rsidR="001E391E" w:rsidRPr="00BA770B">
              <w:rPr>
                <w:rFonts w:cs="Arial"/>
              </w:rPr>
              <w:t>sals</w:t>
            </w:r>
            <w:r>
              <w:rPr>
                <w:rFonts w:cs="Arial"/>
              </w:rPr>
              <w:t xml:space="preserve"> in line with Hain accounting and legal </w:t>
            </w:r>
            <w:r w:rsidR="00251442">
              <w:rPr>
                <w:rFonts w:cs="Arial"/>
              </w:rPr>
              <w:t>requirements.</w:t>
            </w:r>
            <w:r>
              <w:rPr>
                <w:rFonts w:cs="Arial"/>
              </w:rPr>
              <w:t xml:space="preserve"> </w:t>
            </w:r>
            <w:r w:rsidR="001E391E" w:rsidRPr="00BA770B">
              <w:rPr>
                <w:rFonts w:cs="Arial"/>
              </w:rPr>
              <w:t xml:space="preserve"> </w:t>
            </w:r>
          </w:p>
          <w:p w:rsidR="00404815" w:rsidRPr="00BA770B" w:rsidRDefault="00251442" w:rsidP="00180BA6">
            <w:pPr>
              <w:numPr>
                <w:ilvl w:val="0"/>
                <w:numId w:val="3"/>
              </w:numPr>
              <w:rPr>
                <w:rFonts w:cs="Arial"/>
                <w:b/>
                <w:bCs/>
              </w:rPr>
            </w:pPr>
            <w:r>
              <w:rPr>
                <w:rFonts w:cs="Arial"/>
              </w:rPr>
              <w:t>Effectively communicate and manage</w:t>
            </w:r>
            <w:r w:rsidR="00404815" w:rsidRPr="00BA770B">
              <w:rPr>
                <w:rFonts w:cs="Arial"/>
              </w:rPr>
              <w:t xml:space="preserve"> Suppliers &amp; Contractors.</w:t>
            </w:r>
          </w:p>
          <w:p w:rsidR="00404815" w:rsidRPr="00BA770B" w:rsidRDefault="00404815" w:rsidP="00404815">
            <w:pPr>
              <w:numPr>
                <w:ilvl w:val="0"/>
                <w:numId w:val="3"/>
              </w:numPr>
              <w:rPr>
                <w:rFonts w:cs="Arial"/>
                <w:b/>
                <w:bCs/>
              </w:rPr>
            </w:pPr>
            <w:r w:rsidRPr="00BA770B">
              <w:rPr>
                <w:rFonts w:cs="Arial"/>
              </w:rPr>
              <w:t xml:space="preserve">Responsible for monitoring, updating and improving the planned maintenance system </w:t>
            </w:r>
            <w:r w:rsidR="00251442">
              <w:rPr>
                <w:rFonts w:cs="Arial"/>
              </w:rPr>
              <w:t>(CMMS aspect).</w:t>
            </w:r>
          </w:p>
          <w:p w:rsidR="00404815" w:rsidRPr="00BA770B" w:rsidRDefault="00404815" w:rsidP="00404815">
            <w:pPr>
              <w:numPr>
                <w:ilvl w:val="0"/>
                <w:numId w:val="3"/>
              </w:numPr>
              <w:rPr>
                <w:rFonts w:cs="Arial"/>
                <w:b/>
                <w:bCs/>
              </w:rPr>
            </w:pPr>
            <w:r w:rsidRPr="00BA770B">
              <w:rPr>
                <w:rFonts w:cs="Arial"/>
              </w:rPr>
              <w:t>To lia</w:t>
            </w:r>
            <w:r w:rsidR="00180BA6" w:rsidRPr="00BA770B">
              <w:rPr>
                <w:rFonts w:cs="Arial"/>
              </w:rPr>
              <w:t>ise and</w:t>
            </w:r>
            <w:r w:rsidRPr="00BA770B">
              <w:rPr>
                <w:rFonts w:cs="Arial"/>
              </w:rPr>
              <w:t xml:space="preserve"> assist with training and support</w:t>
            </w:r>
            <w:r w:rsidR="00260DEB" w:rsidRPr="00BA770B">
              <w:rPr>
                <w:rFonts w:cs="Arial"/>
              </w:rPr>
              <w:t>ing</w:t>
            </w:r>
            <w:r w:rsidRPr="00BA770B">
              <w:rPr>
                <w:rFonts w:cs="Arial"/>
              </w:rPr>
              <w:t xml:space="preserve"> other departments in general running of the factory.</w:t>
            </w:r>
          </w:p>
          <w:p w:rsidR="00404815" w:rsidRPr="00BA770B" w:rsidRDefault="00404815" w:rsidP="00404815">
            <w:pPr>
              <w:numPr>
                <w:ilvl w:val="0"/>
                <w:numId w:val="3"/>
              </w:numPr>
              <w:rPr>
                <w:rFonts w:cs="Arial"/>
                <w:b/>
                <w:bCs/>
              </w:rPr>
            </w:pPr>
            <w:r w:rsidRPr="00BA770B">
              <w:rPr>
                <w:rFonts w:cs="Arial"/>
              </w:rPr>
              <w:t>Undertake the training of others as required</w:t>
            </w:r>
            <w:r w:rsidR="00251442">
              <w:rPr>
                <w:rFonts w:cs="Arial"/>
              </w:rPr>
              <w:t>.</w:t>
            </w:r>
          </w:p>
          <w:p w:rsidR="00F2399C" w:rsidRPr="002C0628" w:rsidRDefault="00404815" w:rsidP="002C0628">
            <w:pPr>
              <w:numPr>
                <w:ilvl w:val="0"/>
                <w:numId w:val="3"/>
              </w:numPr>
              <w:rPr>
                <w:rFonts w:cs="Arial"/>
                <w:b/>
                <w:bCs/>
              </w:rPr>
            </w:pPr>
            <w:r w:rsidRPr="00BA770B">
              <w:rPr>
                <w:rFonts w:cs="Arial"/>
              </w:rPr>
              <w:t xml:space="preserve">Identify own training needs and with Manager agree a time plan for achieving </w:t>
            </w:r>
            <w:proofErr w:type="gramStart"/>
            <w:r w:rsidRPr="00BA770B">
              <w:rPr>
                <w:rFonts w:cs="Arial"/>
              </w:rPr>
              <w:t xml:space="preserve">this </w:t>
            </w:r>
            <w:r w:rsidR="00251442">
              <w:rPr>
                <w:rFonts w:cs="Arial"/>
              </w:rPr>
              <w:t>.</w:t>
            </w:r>
            <w:proofErr w:type="gramEnd"/>
          </w:p>
        </w:tc>
        <w:tc>
          <w:tcPr>
            <w:tcW w:w="1502" w:type="dxa"/>
          </w:tcPr>
          <w:p w:rsidR="00F2399C" w:rsidRDefault="009E76FA" w:rsidP="006511B6">
            <w:pPr>
              <w:jc w:val="center"/>
            </w:pPr>
            <w:r>
              <w:t>20</w:t>
            </w:r>
            <w:r w:rsidR="006511B6">
              <w:t>%</w:t>
            </w:r>
          </w:p>
        </w:tc>
      </w:tr>
      <w:tr w:rsidR="00F2399C" w:rsidTr="009A6E6C">
        <w:trPr>
          <w:trHeight w:val="1055"/>
        </w:trPr>
        <w:tc>
          <w:tcPr>
            <w:tcW w:w="9180" w:type="dxa"/>
          </w:tcPr>
          <w:p w:rsidR="00A02C98" w:rsidRPr="00A231B6" w:rsidRDefault="00A231B6" w:rsidP="00A02C98">
            <w:pPr>
              <w:pStyle w:val="Default"/>
              <w:rPr>
                <w:b/>
                <w:bCs/>
                <w:sz w:val="22"/>
                <w:szCs w:val="22"/>
              </w:rPr>
            </w:pPr>
            <w:r>
              <w:rPr>
                <w:b/>
                <w:bCs/>
                <w:sz w:val="22"/>
                <w:szCs w:val="22"/>
              </w:rPr>
              <w:t>Continuous Improvement:</w:t>
            </w:r>
          </w:p>
          <w:p w:rsidR="007F2CEA" w:rsidRDefault="007F2CEA" w:rsidP="00A02C98">
            <w:pPr>
              <w:pStyle w:val="Default"/>
              <w:rPr>
                <w:b/>
                <w:bCs/>
                <w:sz w:val="18"/>
                <w:szCs w:val="18"/>
              </w:rPr>
            </w:pPr>
          </w:p>
          <w:p w:rsidR="00404815" w:rsidRPr="00BA770B" w:rsidRDefault="00404815" w:rsidP="00404815">
            <w:pPr>
              <w:numPr>
                <w:ilvl w:val="0"/>
                <w:numId w:val="3"/>
              </w:numPr>
              <w:rPr>
                <w:rFonts w:cs="Arial"/>
                <w:b/>
                <w:bCs/>
              </w:rPr>
            </w:pPr>
            <w:r w:rsidRPr="00BA770B">
              <w:rPr>
                <w:rFonts w:cs="Arial"/>
              </w:rPr>
              <w:t>Contribute to and help implement continuous improvement, to enhance quality, safety, efficiency and waste reduction.</w:t>
            </w:r>
          </w:p>
          <w:p w:rsidR="008B3C5F" w:rsidRPr="002C0628" w:rsidRDefault="00404815" w:rsidP="002C0628">
            <w:pPr>
              <w:pStyle w:val="Default"/>
              <w:numPr>
                <w:ilvl w:val="0"/>
                <w:numId w:val="3"/>
              </w:numPr>
              <w:rPr>
                <w:rFonts w:asciiTheme="minorHAnsi" w:hAnsiTheme="minorHAnsi"/>
                <w:sz w:val="22"/>
                <w:szCs w:val="22"/>
              </w:rPr>
            </w:pPr>
            <w:r w:rsidRPr="00BA770B">
              <w:rPr>
                <w:rFonts w:asciiTheme="minorHAnsi" w:hAnsiTheme="minorHAnsi"/>
                <w:sz w:val="22"/>
                <w:szCs w:val="22"/>
              </w:rPr>
              <w:t xml:space="preserve">Scope, Plan, Organise, communicate and deliver </w:t>
            </w:r>
            <w:r w:rsidR="00F52F80" w:rsidRPr="00BA770B">
              <w:rPr>
                <w:rFonts w:asciiTheme="minorHAnsi" w:hAnsiTheme="minorHAnsi"/>
                <w:sz w:val="22"/>
                <w:szCs w:val="22"/>
              </w:rPr>
              <w:t>projects</w:t>
            </w:r>
            <w:r w:rsidR="001E391E" w:rsidRPr="00BA770B">
              <w:rPr>
                <w:rFonts w:asciiTheme="minorHAnsi" w:hAnsiTheme="minorHAnsi"/>
                <w:sz w:val="22"/>
                <w:szCs w:val="22"/>
              </w:rPr>
              <w:t xml:space="preserve"> both capital and routine</w:t>
            </w:r>
            <w:r w:rsidR="005A7C4E" w:rsidRPr="00BA770B">
              <w:rPr>
                <w:rFonts w:asciiTheme="minorHAnsi" w:hAnsiTheme="minorHAnsi"/>
                <w:sz w:val="22"/>
                <w:szCs w:val="22"/>
              </w:rPr>
              <w:t xml:space="preserve"> delivering claimed business benefits</w:t>
            </w:r>
          </w:p>
        </w:tc>
        <w:tc>
          <w:tcPr>
            <w:tcW w:w="1502" w:type="dxa"/>
          </w:tcPr>
          <w:p w:rsidR="00F2399C" w:rsidRDefault="006511B6" w:rsidP="006511B6">
            <w:pPr>
              <w:jc w:val="center"/>
            </w:pPr>
            <w:r>
              <w:t>10%</w:t>
            </w:r>
          </w:p>
        </w:tc>
      </w:tr>
      <w:tr w:rsidR="00F2399C" w:rsidTr="009A6E6C">
        <w:trPr>
          <w:trHeight w:val="1243"/>
        </w:trPr>
        <w:tc>
          <w:tcPr>
            <w:tcW w:w="9180" w:type="dxa"/>
          </w:tcPr>
          <w:p w:rsidR="00A02C98" w:rsidRDefault="00A231B6" w:rsidP="00A02C98">
            <w:pPr>
              <w:pStyle w:val="Default"/>
              <w:rPr>
                <w:b/>
                <w:bCs/>
                <w:sz w:val="18"/>
                <w:szCs w:val="18"/>
              </w:rPr>
            </w:pPr>
            <w:r>
              <w:rPr>
                <w:b/>
                <w:bCs/>
                <w:sz w:val="22"/>
                <w:szCs w:val="22"/>
              </w:rPr>
              <w:t>Communication:</w:t>
            </w:r>
          </w:p>
          <w:p w:rsidR="007F2CEA" w:rsidRDefault="007F2CEA" w:rsidP="00A02C98">
            <w:pPr>
              <w:pStyle w:val="Default"/>
              <w:rPr>
                <w:color w:val="auto"/>
              </w:rPr>
            </w:pPr>
          </w:p>
          <w:p w:rsidR="00F52F80" w:rsidRPr="00BA770B" w:rsidRDefault="00F52F80" w:rsidP="00F52F80">
            <w:pPr>
              <w:numPr>
                <w:ilvl w:val="0"/>
                <w:numId w:val="5"/>
              </w:numPr>
              <w:rPr>
                <w:rFonts w:cs="Arial"/>
              </w:rPr>
            </w:pPr>
            <w:r w:rsidRPr="00BA770B">
              <w:rPr>
                <w:rFonts w:cs="Arial"/>
              </w:rPr>
              <w:t xml:space="preserve">Work closely with support functions (HR, </w:t>
            </w:r>
            <w:r w:rsidR="00AF46C3">
              <w:rPr>
                <w:rFonts w:cs="Arial"/>
              </w:rPr>
              <w:t>Technical</w:t>
            </w:r>
            <w:r w:rsidRPr="00BA770B">
              <w:rPr>
                <w:rFonts w:cs="Arial"/>
              </w:rPr>
              <w:t>, Manufacturing, Supply Chain and Process Development) to ensure resources required are identified and communicated with all outstanding issues resolved.</w:t>
            </w:r>
          </w:p>
          <w:p w:rsidR="00F52F80" w:rsidRPr="00BA770B" w:rsidRDefault="00F52F80" w:rsidP="00F52F80">
            <w:pPr>
              <w:numPr>
                <w:ilvl w:val="0"/>
                <w:numId w:val="5"/>
              </w:numPr>
              <w:rPr>
                <w:rFonts w:cs="Arial"/>
              </w:rPr>
            </w:pPr>
            <w:r w:rsidRPr="00BA770B">
              <w:rPr>
                <w:rFonts w:cs="Arial"/>
              </w:rPr>
              <w:t>Communicate as required with Engineering, Planner</w:t>
            </w:r>
            <w:r w:rsidR="007B1EA0" w:rsidRPr="00BA770B">
              <w:rPr>
                <w:rFonts w:cs="Arial"/>
              </w:rPr>
              <w:t>s</w:t>
            </w:r>
            <w:r w:rsidRPr="00BA770B">
              <w:rPr>
                <w:rFonts w:cs="Arial"/>
              </w:rPr>
              <w:t>, Man</w:t>
            </w:r>
            <w:r w:rsidR="007B1EA0" w:rsidRPr="00BA770B">
              <w:rPr>
                <w:rFonts w:cs="Arial"/>
              </w:rPr>
              <w:t xml:space="preserve">ufacturing </w:t>
            </w:r>
            <w:r w:rsidR="006511B6" w:rsidRPr="00BA770B">
              <w:rPr>
                <w:rFonts w:cs="Arial"/>
              </w:rPr>
              <w:t>and site</w:t>
            </w:r>
            <w:r w:rsidRPr="00BA770B">
              <w:rPr>
                <w:rFonts w:cs="Arial"/>
              </w:rPr>
              <w:t xml:space="preserve"> to ensure projects are implemented on time, in full, </w:t>
            </w:r>
            <w:r w:rsidR="00A231B6">
              <w:rPr>
                <w:rFonts w:cs="Arial"/>
              </w:rPr>
              <w:t xml:space="preserve">with least disruption and </w:t>
            </w:r>
            <w:r w:rsidRPr="00BA770B">
              <w:rPr>
                <w:rFonts w:cs="Arial"/>
              </w:rPr>
              <w:t xml:space="preserve">within budget. </w:t>
            </w:r>
          </w:p>
          <w:p w:rsidR="00F52F80" w:rsidRPr="00BA770B" w:rsidRDefault="007B1EA0" w:rsidP="00F52F80">
            <w:pPr>
              <w:numPr>
                <w:ilvl w:val="0"/>
                <w:numId w:val="5"/>
              </w:numPr>
              <w:rPr>
                <w:rFonts w:cs="Arial"/>
              </w:rPr>
            </w:pPr>
            <w:r w:rsidRPr="00BA770B">
              <w:rPr>
                <w:rFonts w:cs="Arial"/>
              </w:rPr>
              <w:t>Communicate with Planning</w:t>
            </w:r>
            <w:r w:rsidR="00F52F80" w:rsidRPr="00BA770B">
              <w:rPr>
                <w:rFonts w:cs="Arial"/>
              </w:rPr>
              <w:t xml:space="preserve"> and Manufacturing to ensure planned maintenance, engineering and produ</w:t>
            </w:r>
            <w:r w:rsidRPr="00BA770B">
              <w:rPr>
                <w:rFonts w:cs="Arial"/>
              </w:rPr>
              <w:t>ction priorities are considered,</w:t>
            </w:r>
            <w:r w:rsidR="00F52F80" w:rsidRPr="00BA770B">
              <w:rPr>
                <w:rFonts w:cs="Arial"/>
              </w:rPr>
              <w:t xml:space="preserve"> </w:t>
            </w:r>
            <w:r w:rsidRPr="00BA770B">
              <w:rPr>
                <w:rFonts w:cs="Arial"/>
              </w:rPr>
              <w:t>e</w:t>
            </w:r>
            <w:r w:rsidR="00F52F80" w:rsidRPr="00BA770B">
              <w:rPr>
                <w:rFonts w:cs="Arial"/>
              </w:rPr>
              <w:t>nsuring that all parties agree to</w:t>
            </w:r>
            <w:r w:rsidR="00A231B6">
              <w:rPr>
                <w:rFonts w:cs="Arial"/>
              </w:rPr>
              <w:t xml:space="preserve"> and outages and plant</w:t>
            </w:r>
            <w:r w:rsidR="00F52F80" w:rsidRPr="00BA770B">
              <w:rPr>
                <w:rFonts w:cs="Arial"/>
              </w:rPr>
              <w:t xml:space="preserve"> downtime plan</w:t>
            </w:r>
            <w:r w:rsidRPr="00BA770B">
              <w:rPr>
                <w:rFonts w:cs="Arial"/>
              </w:rPr>
              <w:t>s</w:t>
            </w:r>
            <w:r w:rsidR="00F52F80" w:rsidRPr="00BA770B">
              <w:rPr>
                <w:rFonts w:cs="Arial"/>
              </w:rPr>
              <w:t xml:space="preserve"> for maintenance.</w:t>
            </w:r>
          </w:p>
          <w:p w:rsidR="00F52F80" w:rsidRPr="00BA770B" w:rsidRDefault="00F52F80" w:rsidP="00F52F80">
            <w:pPr>
              <w:numPr>
                <w:ilvl w:val="0"/>
                <w:numId w:val="1"/>
              </w:numPr>
              <w:rPr>
                <w:rFonts w:cs="Arial"/>
              </w:rPr>
            </w:pPr>
            <w:r w:rsidRPr="00BA770B">
              <w:rPr>
                <w:rFonts w:cs="Arial"/>
              </w:rPr>
              <w:t xml:space="preserve">Ensure that </w:t>
            </w:r>
            <w:r w:rsidR="00180BA6" w:rsidRPr="00BA770B">
              <w:rPr>
                <w:rFonts w:cs="Arial"/>
              </w:rPr>
              <w:t>critical</w:t>
            </w:r>
            <w:r w:rsidRPr="00BA770B">
              <w:rPr>
                <w:rFonts w:cs="Arial"/>
              </w:rPr>
              <w:t xml:space="preserve"> spares are available via Engineering Stores for planned and breakdown maintenance. </w:t>
            </w:r>
          </w:p>
          <w:p w:rsidR="00F52F80" w:rsidRPr="00BA770B" w:rsidRDefault="00F52F80" w:rsidP="00F52F80">
            <w:pPr>
              <w:numPr>
                <w:ilvl w:val="0"/>
                <w:numId w:val="4"/>
              </w:numPr>
            </w:pPr>
            <w:r w:rsidRPr="00BA770B">
              <w:rPr>
                <w:rFonts w:cs="Arial"/>
              </w:rPr>
              <w:t xml:space="preserve">Meet with </w:t>
            </w:r>
            <w:r w:rsidR="00AF46C3">
              <w:rPr>
                <w:rFonts w:cs="Arial"/>
              </w:rPr>
              <w:t xml:space="preserve">FEM’s </w:t>
            </w:r>
            <w:r w:rsidRPr="00BA770B">
              <w:rPr>
                <w:rFonts w:cs="Arial"/>
              </w:rPr>
              <w:t>da</w:t>
            </w:r>
            <w:r w:rsidR="00251442">
              <w:rPr>
                <w:rFonts w:cs="Arial"/>
              </w:rPr>
              <w:t>ily to ensure the support role is utilised effectively and aware of all constraints and potential factory demands.</w:t>
            </w:r>
          </w:p>
          <w:p w:rsidR="009777CA" w:rsidRDefault="009777CA" w:rsidP="009A6E6C">
            <w:pPr>
              <w:pStyle w:val="Default"/>
            </w:pPr>
          </w:p>
          <w:p w:rsidR="007F2CEA" w:rsidRDefault="007F2CEA" w:rsidP="009A6E6C">
            <w:pPr>
              <w:pStyle w:val="Default"/>
            </w:pPr>
          </w:p>
        </w:tc>
        <w:tc>
          <w:tcPr>
            <w:tcW w:w="1502" w:type="dxa"/>
          </w:tcPr>
          <w:p w:rsidR="00F2399C" w:rsidRDefault="006511B6" w:rsidP="006511B6">
            <w:pPr>
              <w:jc w:val="center"/>
            </w:pPr>
            <w:r>
              <w:t>15%</w:t>
            </w:r>
          </w:p>
        </w:tc>
      </w:tr>
    </w:tbl>
    <w:p w:rsidR="009777CA" w:rsidRDefault="009777CA">
      <w:pPr>
        <w:rPr>
          <w:color w:val="FFFFFF" w:themeColor="background1"/>
          <w:sz w:val="6"/>
        </w:rPr>
      </w:pPr>
    </w:p>
    <w:tbl>
      <w:tblPr>
        <w:tblStyle w:val="TableGrid"/>
        <w:tblW w:w="0" w:type="auto"/>
        <w:tblLook w:val="04A0" w:firstRow="1" w:lastRow="0" w:firstColumn="1" w:lastColumn="0" w:noHBand="0" w:noVBand="1"/>
      </w:tblPr>
      <w:tblGrid>
        <w:gridCol w:w="5227"/>
        <w:gridCol w:w="5229"/>
      </w:tblGrid>
      <w:tr w:rsidR="009777CA" w:rsidRPr="00C41DB8" w:rsidTr="00CD5ABC">
        <w:tc>
          <w:tcPr>
            <w:tcW w:w="10682" w:type="dxa"/>
            <w:gridSpan w:val="2"/>
            <w:shd w:val="clear" w:color="auto" w:fill="17365D" w:themeFill="text2" w:themeFillShade="BF"/>
          </w:tcPr>
          <w:p w:rsidR="009777CA" w:rsidRPr="00C41DB8" w:rsidRDefault="009777CA" w:rsidP="00CD5ABC">
            <w:pPr>
              <w:rPr>
                <w:color w:val="FFFFFF" w:themeColor="background1"/>
                <w:sz w:val="28"/>
              </w:rPr>
            </w:pPr>
            <w:r w:rsidRPr="00C41DB8">
              <w:rPr>
                <w:color w:val="FFFFFF" w:themeColor="background1"/>
              </w:rPr>
              <w:t>SECTION 4 – EDUCATION &amp; EXPERIENCE</w:t>
            </w:r>
          </w:p>
        </w:tc>
      </w:tr>
      <w:tr w:rsidR="009777CA" w:rsidTr="00CD5ABC">
        <w:trPr>
          <w:trHeight w:val="627"/>
        </w:trPr>
        <w:tc>
          <w:tcPr>
            <w:tcW w:w="5341" w:type="dxa"/>
            <w:vAlign w:val="center"/>
          </w:tcPr>
          <w:p w:rsidR="009777CA" w:rsidRDefault="009777CA" w:rsidP="00CD5ABC">
            <w:r>
              <w:t xml:space="preserve">Education Level (i.e. Degree, </w:t>
            </w:r>
            <w:proofErr w:type="spellStart"/>
            <w:r>
              <w:t>Prof.</w:t>
            </w:r>
            <w:proofErr w:type="spellEnd"/>
            <w:r>
              <w:t xml:space="preserve"> </w:t>
            </w:r>
            <w:proofErr w:type="spellStart"/>
            <w:r>
              <w:t>Quals</w:t>
            </w:r>
            <w:proofErr w:type="spellEnd"/>
            <w:r>
              <w:t xml:space="preserve">., </w:t>
            </w:r>
            <w:proofErr w:type="spellStart"/>
            <w:r>
              <w:t>etc</w:t>
            </w:r>
            <w:proofErr w:type="spellEnd"/>
            <w:r>
              <w:t>)</w:t>
            </w:r>
          </w:p>
        </w:tc>
        <w:tc>
          <w:tcPr>
            <w:tcW w:w="5341" w:type="dxa"/>
          </w:tcPr>
          <w:p w:rsidR="009777CA" w:rsidRDefault="00AE7C8E" w:rsidP="00CD5ABC">
            <w:r>
              <w:t>Time served engineering apprenticeship</w:t>
            </w:r>
            <w:r w:rsidR="009E76FA">
              <w:t>.</w:t>
            </w:r>
          </w:p>
          <w:p w:rsidR="00447AD0" w:rsidRDefault="00447AD0" w:rsidP="00CD5ABC">
            <w:r>
              <w:t>Formal relevant engineering qualification</w:t>
            </w:r>
            <w:r w:rsidR="009E76FA">
              <w:t>.</w:t>
            </w:r>
          </w:p>
          <w:p w:rsidR="007F2CEA" w:rsidRDefault="004F435C" w:rsidP="00A3673D">
            <w:r>
              <w:t>IOSH</w:t>
            </w:r>
            <w:r w:rsidR="009E76FA">
              <w:t xml:space="preserve"> qualification preferred.</w:t>
            </w:r>
          </w:p>
        </w:tc>
      </w:tr>
      <w:tr w:rsidR="009777CA" w:rsidTr="00CD5ABC">
        <w:tc>
          <w:tcPr>
            <w:tcW w:w="5341" w:type="dxa"/>
            <w:vAlign w:val="center"/>
          </w:tcPr>
          <w:p w:rsidR="009777CA" w:rsidRDefault="009777CA" w:rsidP="00CD5ABC">
            <w:r>
              <w:t xml:space="preserve">Experience (i.e. Relevant experience, Industry Experience, Management level experience, </w:t>
            </w:r>
            <w:proofErr w:type="spellStart"/>
            <w:r>
              <w:t>etc</w:t>
            </w:r>
            <w:proofErr w:type="spellEnd"/>
            <w:r>
              <w:t>)</w:t>
            </w:r>
          </w:p>
        </w:tc>
        <w:tc>
          <w:tcPr>
            <w:tcW w:w="5341" w:type="dxa"/>
          </w:tcPr>
          <w:p w:rsidR="009E76FA" w:rsidRDefault="009E76FA" w:rsidP="004F435C">
            <w:r>
              <w:t>Demonstrable Contractor Management experience</w:t>
            </w:r>
          </w:p>
          <w:p w:rsidR="009777CA" w:rsidRDefault="004F435C" w:rsidP="004F435C">
            <w:r>
              <w:t xml:space="preserve">Good knowledge and practical experience of </w:t>
            </w:r>
            <w:r w:rsidR="007F2CEA">
              <w:t>implementing current</w:t>
            </w:r>
            <w:r>
              <w:t xml:space="preserve"> legislative requirements.</w:t>
            </w:r>
          </w:p>
          <w:p w:rsidR="007F2CEA" w:rsidRDefault="009E76FA" w:rsidP="004F435C">
            <w:r>
              <w:t>Site services management and coordination</w:t>
            </w:r>
          </w:p>
          <w:p w:rsidR="00A231B6" w:rsidRDefault="00A231B6" w:rsidP="00A231B6">
            <w:r>
              <w:t>Water Treatment / Effluent Management.</w:t>
            </w:r>
          </w:p>
          <w:p w:rsidR="007F2CEA" w:rsidRDefault="007F2CEA" w:rsidP="004F435C"/>
        </w:tc>
      </w:tr>
      <w:tr w:rsidR="009777CA" w:rsidTr="009A6E6C">
        <w:trPr>
          <w:trHeight w:val="1013"/>
        </w:trPr>
        <w:tc>
          <w:tcPr>
            <w:tcW w:w="5341" w:type="dxa"/>
            <w:vAlign w:val="center"/>
          </w:tcPr>
          <w:p w:rsidR="009777CA" w:rsidRDefault="009777CA" w:rsidP="00CD5ABC">
            <w:r>
              <w:lastRenderedPageBreak/>
              <w:t xml:space="preserve">Key Capabilities and Characteristics (Interpersonal skills, specific competencies, specific skills, </w:t>
            </w:r>
            <w:proofErr w:type="spellStart"/>
            <w:r>
              <w:t>etc</w:t>
            </w:r>
            <w:proofErr w:type="spellEnd"/>
            <w:r>
              <w:t>)</w:t>
            </w:r>
          </w:p>
        </w:tc>
        <w:tc>
          <w:tcPr>
            <w:tcW w:w="5341" w:type="dxa"/>
          </w:tcPr>
          <w:p w:rsidR="009E76FA" w:rsidRDefault="009E76FA" w:rsidP="009E76FA">
            <w:pPr>
              <w:rPr>
                <w:rFonts w:cs="Arial"/>
              </w:rPr>
            </w:pPr>
            <w:r>
              <w:rPr>
                <w:rFonts w:cs="Arial"/>
              </w:rPr>
              <w:t>A prove leader with excellent proven coaching skills.</w:t>
            </w:r>
          </w:p>
          <w:p w:rsidR="00BA770B" w:rsidRPr="008F1E3A" w:rsidRDefault="00BA770B" w:rsidP="009E76FA">
            <w:pPr>
              <w:rPr>
                <w:rFonts w:cs="Arial"/>
              </w:rPr>
            </w:pPr>
            <w:r w:rsidRPr="008F1E3A">
              <w:rPr>
                <w:rFonts w:cs="Arial"/>
              </w:rPr>
              <w:t>A positive attitude, open to change, a proactive approach and a passionate attitude to success.</w:t>
            </w:r>
          </w:p>
          <w:p w:rsidR="00BA770B" w:rsidRPr="008F1E3A" w:rsidRDefault="00BA770B" w:rsidP="009E76FA">
            <w:pPr>
              <w:rPr>
                <w:rFonts w:cs="Arial"/>
              </w:rPr>
            </w:pPr>
            <w:r w:rsidRPr="008F1E3A">
              <w:rPr>
                <w:rFonts w:cs="Arial"/>
              </w:rPr>
              <w:t>A positive and flexible approach to on going training.</w:t>
            </w:r>
          </w:p>
          <w:p w:rsidR="00BA770B" w:rsidRPr="008F1E3A" w:rsidRDefault="009E76FA" w:rsidP="009E76FA">
            <w:pPr>
              <w:rPr>
                <w:rFonts w:cs="Arial"/>
              </w:rPr>
            </w:pPr>
            <w:r w:rsidRPr="008F1E3A">
              <w:rPr>
                <w:rFonts w:cs="Arial"/>
              </w:rPr>
              <w:t>A result</w:t>
            </w:r>
            <w:r w:rsidR="00BA770B" w:rsidRPr="008F1E3A">
              <w:rPr>
                <w:rFonts w:cs="Arial"/>
              </w:rPr>
              <w:t xml:space="preserve"> orientated individual with adherence to high stand</w:t>
            </w:r>
            <w:r>
              <w:rPr>
                <w:rFonts w:cs="Arial"/>
              </w:rPr>
              <w:t>ards and continuous improvement.</w:t>
            </w:r>
          </w:p>
          <w:p w:rsidR="00BA770B" w:rsidRDefault="00BA770B" w:rsidP="009E76FA">
            <w:pPr>
              <w:ind w:right="-514"/>
              <w:jc w:val="both"/>
              <w:rPr>
                <w:rFonts w:cs="Arial"/>
              </w:rPr>
            </w:pPr>
            <w:r w:rsidRPr="008F1E3A">
              <w:rPr>
                <w:rFonts w:cs="Arial"/>
              </w:rPr>
              <w:t>An excellent time manager with an adaptable</w:t>
            </w:r>
            <w:r>
              <w:rPr>
                <w:rFonts w:cs="Arial"/>
              </w:rPr>
              <w:t xml:space="preserve"> </w:t>
            </w:r>
            <w:r w:rsidRPr="008F1E3A">
              <w:rPr>
                <w:rFonts w:cs="Arial"/>
              </w:rPr>
              <w:t xml:space="preserve">and </w:t>
            </w:r>
          </w:p>
          <w:p w:rsidR="00BA770B" w:rsidRDefault="00BA770B" w:rsidP="009E76FA">
            <w:pPr>
              <w:ind w:right="-514"/>
              <w:jc w:val="both"/>
              <w:rPr>
                <w:rFonts w:cs="Arial"/>
              </w:rPr>
            </w:pPr>
            <w:r w:rsidRPr="008F1E3A">
              <w:rPr>
                <w:rFonts w:cs="Arial"/>
              </w:rPr>
              <w:t xml:space="preserve">flexible approach, being very responsive when </w:t>
            </w:r>
          </w:p>
          <w:p w:rsidR="00AE7C8E" w:rsidRDefault="00A3673D" w:rsidP="009E76FA">
            <w:pPr>
              <w:ind w:right="-514"/>
              <w:jc w:val="both"/>
            </w:pPr>
            <w:bookmarkStart w:id="0" w:name="_GoBack"/>
            <w:bookmarkEnd w:id="0"/>
            <w:r w:rsidRPr="008F1E3A">
              <w:rPr>
                <w:rFonts w:cs="Arial"/>
              </w:rPr>
              <w:t>Operating</w:t>
            </w:r>
            <w:r w:rsidR="00BA770B" w:rsidRPr="008F1E3A">
              <w:rPr>
                <w:rFonts w:cs="Arial"/>
              </w:rPr>
              <w:t xml:space="preserve"> at all levels within the organisation.</w:t>
            </w:r>
          </w:p>
          <w:p w:rsidR="007F2CEA" w:rsidRDefault="007F2CEA" w:rsidP="00CD5ABC"/>
        </w:tc>
      </w:tr>
    </w:tbl>
    <w:p w:rsidR="009777CA" w:rsidRPr="00C41DB8" w:rsidRDefault="009777CA">
      <w:pPr>
        <w:rPr>
          <w:color w:val="FFFFFF" w:themeColor="background1"/>
          <w:sz w:val="6"/>
        </w:rPr>
      </w:pPr>
    </w:p>
    <w:tbl>
      <w:tblPr>
        <w:tblStyle w:val="TableGrid"/>
        <w:tblW w:w="0" w:type="auto"/>
        <w:tblLook w:val="04A0" w:firstRow="1" w:lastRow="0" w:firstColumn="1" w:lastColumn="0" w:noHBand="0" w:noVBand="1"/>
      </w:tblPr>
      <w:tblGrid>
        <w:gridCol w:w="3453"/>
        <w:gridCol w:w="1807"/>
        <w:gridCol w:w="703"/>
        <w:gridCol w:w="1925"/>
        <w:gridCol w:w="2568"/>
      </w:tblGrid>
      <w:tr w:rsidR="00F2399C" w:rsidRPr="00C41DB8" w:rsidTr="008705B4">
        <w:tc>
          <w:tcPr>
            <w:tcW w:w="10682" w:type="dxa"/>
            <w:gridSpan w:val="5"/>
            <w:shd w:val="clear" w:color="auto" w:fill="17365D" w:themeFill="text2" w:themeFillShade="BF"/>
          </w:tcPr>
          <w:p w:rsidR="00F2399C" w:rsidRPr="00C41DB8" w:rsidRDefault="00F2399C">
            <w:pPr>
              <w:rPr>
                <w:color w:val="FFFFFF" w:themeColor="background1"/>
                <w:sz w:val="24"/>
              </w:rPr>
            </w:pPr>
            <w:r w:rsidRPr="00C41DB8">
              <w:rPr>
                <w:color w:val="FFFFFF" w:themeColor="background1"/>
              </w:rPr>
              <w:t>SECTION 5 – DIMENSIONS &amp; SCOPE</w:t>
            </w:r>
          </w:p>
        </w:tc>
      </w:tr>
      <w:tr w:rsidR="00F2399C" w:rsidTr="00F2399C">
        <w:trPr>
          <w:trHeight w:val="696"/>
        </w:trPr>
        <w:tc>
          <w:tcPr>
            <w:tcW w:w="3510" w:type="dxa"/>
          </w:tcPr>
          <w:p w:rsidR="00F2399C" w:rsidRDefault="00F2399C">
            <w:r>
              <w:t>Budgetary Responsibility</w:t>
            </w:r>
            <w:r w:rsidR="007B1EA0">
              <w:t>;</w:t>
            </w:r>
          </w:p>
          <w:p w:rsidR="007F2CEA" w:rsidRDefault="009E76FA" w:rsidP="00BE1B41">
            <w:r>
              <w:t xml:space="preserve">Management and control </w:t>
            </w:r>
          </w:p>
        </w:tc>
        <w:tc>
          <w:tcPr>
            <w:tcW w:w="2552" w:type="dxa"/>
            <w:gridSpan w:val="2"/>
          </w:tcPr>
          <w:p w:rsidR="00F2399C" w:rsidRDefault="00F2399C">
            <w:r>
              <w:t>Direct/Indirect</w:t>
            </w:r>
            <w:r w:rsidR="00126EC2">
              <w:t xml:space="preserve"> Budget</w:t>
            </w:r>
          </w:p>
          <w:p w:rsidR="00AE7C8E" w:rsidRDefault="005F71BA">
            <w:r>
              <w:t>N/A</w:t>
            </w:r>
          </w:p>
        </w:tc>
        <w:tc>
          <w:tcPr>
            <w:tcW w:w="1949" w:type="dxa"/>
          </w:tcPr>
          <w:p w:rsidR="00F2399C" w:rsidRDefault="00F2399C">
            <w:r>
              <w:t>Size</w:t>
            </w:r>
            <w:r w:rsidR="00BC2CA1">
              <w:t>/Amount</w:t>
            </w:r>
          </w:p>
          <w:p w:rsidR="00AE7C8E" w:rsidRDefault="00AE7C8E">
            <w:r>
              <w:t>N/A</w:t>
            </w:r>
          </w:p>
        </w:tc>
        <w:tc>
          <w:tcPr>
            <w:tcW w:w="2671" w:type="dxa"/>
          </w:tcPr>
          <w:p w:rsidR="00F2399C" w:rsidRDefault="00F2399C"/>
        </w:tc>
      </w:tr>
      <w:tr w:rsidR="00F2399C" w:rsidTr="009A6E6C">
        <w:trPr>
          <w:trHeight w:val="1129"/>
        </w:trPr>
        <w:tc>
          <w:tcPr>
            <w:tcW w:w="3510" w:type="dxa"/>
          </w:tcPr>
          <w:p w:rsidR="00F2399C" w:rsidRDefault="00F2399C">
            <w:r>
              <w:t>Other key dimensions</w:t>
            </w:r>
            <w:r w:rsidR="007A042B">
              <w:t>/measures of success.</w:t>
            </w:r>
          </w:p>
          <w:p w:rsidR="00F2399C" w:rsidRDefault="00F2399C">
            <w:r>
              <w:t xml:space="preserve">(.e.g. sales, products, </w:t>
            </w:r>
            <w:proofErr w:type="spellStart"/>
            <w:r>
              <w:t>skus</w:t>
            </w:r>
            <w:proofErr w:type="spellEnd"/>
            <w:r>
              <w:t xml:space="preserve">, reports, invoices, </w:t>
            </w:r>
            <w:proofErr w:type="spellStart"/>
            <w:r>
              <w:t>etc</w:t>
            </w:r>
            <w:proofErr w:type="spellEnd"/>
          </w:p>
          <w:p w:rsidR="007F2CEA" w:rsidRDefault="00126EC2">
            <w:r>
              <w:t>Please put description and numbers</w:t>
            </w:r>
            <w:r w:rsidR="007A042B">
              <w:t>)</w:t>
            </w:r>
          </w:p>
        </w:tc>
        <w:tc>
          <w:tcPr>
            <w:tcW w:w="7172" w:type="dxa"/>
            <w:gridSpan w:val="4"/>
          </w:tcPr>
          <w:p w:rsidR="007B1EA0" w:rsidRPr="005F71BA" w:rsidRDefault="00A32944">
            <w:pPr>
              <w:rPr>
                <w:color w:val="FF0000"/>
              </w:rPr>
            </w:pPr>
            <w:r>
              <w:t>Energy Usage</w:t>
            </w:r>
            <w:r w:rsidR="009B60F1">
              <w:t xml:space="preserve"> Monitoring, Waste Management compliance</w:t>
            </w:r>
            <w:r w:rsidR="007A042B">
              <w:t>, Effluent discharge consent limits, Plant Services uptime, Stores stockholding accuracy, Contractor Control and Compliance with HDG contractor assessment documentation. Others as assigned.</w:t>
            </w:r>
          </w:p>
        </w:tc>
      </w:tr>
      <w:tr w:rsidR="00AF1548" w:rsidRPr="00C41DB8" w:rsidTr="008705B4">
        <w:tc>
          <w:tcPr>
            <w:tcW w:w="10682" w:type="dxa"/>
            <w:gridSpan w:val="5"/>
            <w:shd w:val="clear" w:color="auto" w:fill="17365D" w:themeFill="text2" w:themeFillShade="BF"/>
          </w:tcPr>
          <w:p w:rsidR="00AF1548" w:rsidRPr="00C41DB8" w:rsidRDefault="00AF1548">
            <w:pPr>
              <w:rPr>
                <w:color w:val="FFFFFF" w:themeColor="background1"/>
                <w:sz w:val="20"/>
              </w:rPr>
            </w:pPr>
            <w:r w:rsidRPr="00C41DB8">
              <w:rPr>
                <w:color w:val="FFFFFF" w:themeColor="background1"/>
              </w:rPr>
              <w:t>SECTION 6 – CONDITIONS OF ROLE</w:t>
            </w:r>
          </w:p>
        </w:tc>
      </w:tr>
      <w:tr w:rsidR="00AF1548" w:rsidTr="00BB5BEB">
        <w:trPr>
          <w:trHeight w:val="1259"/>
        </w:trPr>
        <w:tc>
          <w:tcPr>
            <w:tcW w:w="5341" w:type="dxa"/>
            <w:gridSpan w:val="2"/>
          </w:tcPr>
          <w:p w:rsidR="00AF1548" w:rsidRDefault="00AF1548">
            <w:r>
              <w:t>State any conditions for role</w:t>
            </w:r>
          </w:p>
          <w:p w:rsidR="00AF1548" w:rsidRDefault="00AF1548" w:rsidP="00AF1548">
            <w:r>
              <w:t xml:space="preserve">(e.g. Travel requirements, site specific/multi-site, Physical conditions i.e. Hot/Cold, indoors/Outdoors, hazardous, </w:t>
            </w:r>
            <w:proofErr w:type="spellStart"/>
            <w:r>
              <w:t>etc</w:t>
            </w:r>
            <w:proofErr w:type="spellEnd"/>
            <w:r>
              <w:t>)</w:t>
            </w:r>
          </w:p>
        </w:tc>
        <w:tc>
          <w:tcPr>
            <w:tcW w:w="5341" w:type="dxa"/>
            <w:gridSpan w:val="3"/>
          </w:tcPr>
          <w:p w:rsidR="00AF1548" w:rsidRDefault="00BE1B41">
            <w:r>
              <w:t>Lakeside</w:t>
            </w:r>
            <w:r w:rsidR="00AE7C8E">
              <w:t xml:space="preserve"> based</w:t>
            </w:r>
            <w:r w:rsidR="005F71BA">
              <w:t>. Travel to other Hain Daniels Sites and relevant suppliers / OEM’s.</w:t>
            </w:r>
          </w:p>
        </w:tc>
      </w:tr>
    </w:tbl>
    <w:p w:rsidR="00AF1548" w:rsidRPr="00AB6178" w:rsidRDefault="00AF1548">
      <w:pPr>
        <w:rPr>
          <w:sz w:val="10"/>
        </w:rPr>
      </w:pPr>
    </w:p>
    <w:tbl>
      <w:tblPr>
        <w:tblStyle w:val="TableGrid"/>
        <w:tblW w:w="0" w:type="auto"/>
        <w:tblLook w:val="04A0" w:firstRow="1" w:lastRow="0" w:firstColumn="1" w:lastColumn="0" w:noHBand="0" w:noVBand="1"/>
      </w:tblPr>
      <w:tblGrid>
        <w:gridCol w:w="4260"/>
        <w:gridCol w:w="1815"/>
        <w:gridCol w:w="4381"/>
      </w:tblGrid>
      <w:tr w:rsidR="00BC2CA1" w:rsidTr="008705B4">
        <w:tc>
          <w:tcPr>
            <w:tcW w:w="10682" w:type="dxa"/>
            <w:gridSpan w:val="3"/>
            <w:shd w:val="clear" w:color="auto" w:fill="17365D" w:themeFill="text2" w:themeFillShade="BF"/>
          </w:tcPr>
          <w:p w:rsidR="00BC2CA1" w:rsidRPr="00AF1548" w:rsidRDefault="00BC2CA1">
            <w:pPr>
              <w:rPr>
                <w:color w:val="FFFFFF" w:themeColor="background1"/>
                <w:sz w:val="24"/>
              </w:rPr>
            </w:pPr>
            <w:r w:rsidRPr="00C41DB8">
              <w:rPr>
                <w:color w:val="FFFFFF" w:themeColor="background1"/>
              </w:rPr>
              <w:t>SECTION 7 – POSITION IN ORGANISATION</w:t>
            </w:r>
          </w:p>
        </w:tc>
      </w:tr>
      <w:tr w:rsidR="00AF1548" w:rsidTr="00C41DB8">
        <w:tc>
          <w:tcPr>
            <w:tcW w:w="4361" w:type="dxa"/>
          </w:tcPr>
          <w:p w:rsidR="00AF1548" w:rsidRPr="00AF1548" w:rsidRDefault="00AF1548" w:rsidP="00211DC3">
            <w:pPr>
              <w:jc w:val="center"/>
              <w:rPr>
                <w:b/>
                <w:u w:val="single"/>
              </w:rPr>
            </w:pPr>
            <w:r w:rsidRPr="00AF1548">
              <w:rPr>
                <w:b/>
                <w:u w:val="single"/>
              </w:rPr>
              <w:t>Peer Positions</w:t>
            </w:r>
            <w:r>
              <w:rPr>
                <w:b/>
                <w:u w:val="single"/>
              </w:rPr>
              <w:t xml:space="preserve"> (list below)</w:t>
            </w:r>
          </w:p>
        </w:tc>
        <w:tc>
          <w:tcPr>
            <w:tcW w:w="1843" w:type="dxa"/>
            <w:vMerge w:val="restart"/>
          </w:tcPr>
          <w:p w:rsidR="00AF1548" w:rsidRDefault="00AF1548">
            <w:r>
              <w:t>Team Size (if none put 0)</w:t>
            </w:r>
          </w:p>
        </w:tc>
        <w:tc>
          <w:tcPr>
            <w:tcW w:w="4478" w:type="dxa"/>
            <w:vMerge w:val="restart"/>
          </w:tcPr>
          <w:p w:rsidR="00AF1548" w:rsidRPr="00A32944" w:rsidRDefault="004262A8" w:rsidP="004262A8">
            <w:r>
              <w:t>3</w:t>
            </w:r>
            <w:r w:rsidR="009B60F1">
              <w:t xml:space="preserve"> (</w:t>
            </w:r>
            <w:r>
              <w:t>Machine Minders</w:t>
            </w:r>
            <w:r w:rsidR="009B60F1">
              <w:t>)</w:t>
            </w:r>
          </w:p>
        </w:tc>
      </w:tr>
      <w:tr w:rsidR="00AF1548" w:rsidTr="00C41DB8">
        <w:trPr>
          <w:trHeight w:val="362"/>
        </w:trPr>
        <w:tc>
          <w:tcPr>
            <w:tcW w:w="4361" w:type="dxa"/>
          </w:tcPr>
          <w:p w:rsidR="00AF1548" w:rsidRPr="00A32944" w:rsidRDefault="00AF1548" w:rsidP="00A02C98"/>
        </w:tc>
        <w:tc>
          <w:tcPr>
            <w:tcW w:w="1843" w:type="dxa"/>
            <w:vMerge/>
          </w:tcPr>
          <w:p w:rsidR="00AF1548" w:rsidRDefault="00AF1548"/>
        </w:tc>
        <w:tc>
          <w:tcPr>
            <w:tcW w:w="4478" w:type="dxa"/>
            <w:vMerge/>
          </w:tcPr>
          <w:p w:rsidR="00AF1548" w:rsidRDefault="00AF1548"/>
        </w:tc>
      </w:tr>
      <w:tr w:rsidR="00AF1548" w:rsidTr="00C41DB8">
        <w:trPr>
          <w:trHeight w:val="410"/>
        </w:trPr>
        <w:tc>
          <w:tcPr>
            <w:tcW w:w="4361" w:type="dxa"/>
          </w:tcPr>
          <w:p w:rsidR="00AF1548" w:rsidRPr="00A32944" w:rsidRDefault="00AF1548"/>
        </w:tc>
        <w:tc>
          <w:tcPr>
            <w:tcW w:w="1843" w:type="dxa"/>
            <w:vMerge w:val="restart"/>
          </w:tcPr>
          <w:p w:rsidR="00AF1548" w:rsidRDefault="00AF1548">
            <w:r>
              <w:t>Reports to (Job Title)</w:t>
            </w:r>
          </w:p>
        </w:tc>
        <w:tc>
          <w:tcPr>
            <w:tcW w:w="4478" w:type="dxa"/>
            <w:vMerge w:val="restart"/>
          </w:tcPr>
          <w:p w:rsidR="00AF1548" w:rsidRDefault="009B60F1">
            <w:r>
              <w:t>Head of Engineering</w:t>
            </w:r>
          </w:p>
        </w:tc>
      </w:tr>
      <w:tr w:rsidR="00AF1548" w:rsidTr="00C41DB8">
        <w:trPr>
          <w:trHeight w:val="416"/>
        </w:trPr>
        <w:tc>
          <w:tcPr>
            <w:tcW w:w="4361" w:type="dxa"/>
          </w:tcPr>
          <w:p w:rsidR="00AF1548" w:rsidRDefault="00AF1548"/>
        </w:tc>
        <w:tc>
          <w:tcPr>
            <w:tcW w:w="1843" w:type="dxa"/>
            <w:vMerge/>
          </w:tcPr>
          <w:p w:rsidR="00AF1548" w:rsidRDefault="00AF1548"/>
        </w:tc>
        <w:tc>
          <w:tcPr>
            <w:tcW w:w="4478" w:type="dxa"/>
            <w:vMerge/>
          </w:tcPr>
          <w:p w:rsidR="00AF1548" w:rsidRDefault="00AF1548"/>
        </w:tc>
      </w:tr>
    </w:tbl>
    <w:p w:rsidR="00AF1548" w:rsidRPr="00AB6178" w:rsidRDefault="00AF1548">
      <w:pPr>
        <w:rPr>
          <w:sz w:val="10"/>
        </w:rPr>
      </w:pPr>
    </w:p>
    <w:tbl>
      <w:tblPr>
        <w:tblStyle w:val="TableGrid"/>
        <w:tblW w:w="0" w:type="auto"/>
        <w:tblLook w:val="04A0" w:firstRow="1" w:lastRow="0" w:firstColumn="1" w:lastColumn="0" w:noHBand="0" w:noVBand="1"/>
      </w:tblPr>
      <w:tblGrid>
        <w:gridCol w:w="2064"/>
        <w:gridCol w:w="3163"/>
        <w:gridCol w:w="2109"/>
        <w:gridCol w:w="3120"/>
      </w:tblGrid>
      <w:tr w:rsidR="00AF1548" w:rsidTr="008705B4">
        <w:tc>
          <w:tcPr>
            <w:tcW w:w="10682" w:type="dxa"/>
            <w:gridSpan w:val="4"/>
            <w:shd w:val="clear" w:color="auto" w:fill="17365D" w:themeFill="text2" w:themeFillShade="BF"/>
          </w:tcPr>
          <w:p w:rsidR="00AF1548" w:rsidRPr="00AF1548" w:rsidRDefault="00AF1548">
            <w:pPr>
              <w:rPr>
                <w:color w:val="FFFFFF" w:themeColor="background1"/>
              </w:rPr>
            </w:pPr>
            <w:r w:rsidRPr="00C41DB8">
              <w:rPr>
                <w:color w:val="FFFFFF" w:themeColor="background1"/>
              </w:rPr>
              <w:t>SECTION 8 - SIGNATORIES</w:t>
            </w:r>
          </w:p>
        </w:tc>
      </w:tr>
      <w:tr w:rsidR="00AF1548" w:rsidTr="00BC2CA1">
        <w:trPr>
          <w:trHeight w:val="494"/>
        </w:trPr>
        <w:tc>
          <w:tcPr>
            <w:tcW w:w="2093" w:type="dxa"/>
          </w:tcPr>
          <w:p w:rsidR="00AF1548" w:rsidRDefault="00AF1548">
            <w:r>
              <w:t>Job Holder Signature</w:t>
            </w:r>
          </w:p>
        </w:tc>
        <w:tc>
          <w:tcPr>
            <w:tcW w:w="3247" w:type="dxa"/>
          </w:tcPr>
          <w:p w:rsidR="00AF1548" w:rsidRDefault="00AF1548"/>
        </w:tc>
        <w:tc>
          <w:tcPr>
            <w:tcW w:w="2139" w:type="dxa"/>
          </w:tcPr>
          <w:p w:rsidR="00AF1548" w:rsidRDefault="00AF1548">
            <w:r>
              <w:t>Manager Signature</w:t>
            </w:r>
          </w:p>
        </w:tc>
        <w:tc>
          <w:tcPr>
            <w:tcW w:w="3203" w:type="dxa"/>
          </w:tcPr>
          <w:p w:rsidR="00AF1548" w:rsidRDefault="00AF1548"/>
        </w:tc>
      </w:tr>
      <w:tr w:rsidR="00AF1548" w:rsidTr="00BC2CA1">
        <w:trPr>
          <w:trHeight w:val="558"/>
        </w:trPr>
        <w:tc>
          <w:tcPr>
            <w:tcW w:w="2093" w:type="dxa"/>
          </w:tcPr>
          <w:p w:rsidR="00AF1548" w:rsidRDefault="00AF1548">
            <w:r>
              <w:t>Name</w:t>
            </w:r>
          </w:p>
        </w:tc>
        <w:tc>
          <w:tcPr>
            <w:tcW w:w="3247" w:type="dxa"/>
          </w:tcPr>
          <w:p w:rsidR="00AF1548" w:rsidRDefault="00AF1548"/>
        </w:tc>
        <w:tc>
          <w:tcPr>
            <w:tcW w:w="2139" w:type="dxa"/>
          </w:tcPr>
          <w:p w:rsidR="00AF1548" w:rsidRDefault="00AF1548">
            <w:r>
              <w:t>Name</w:t>
            </w:r>
          </w:p>
        </w:tc>
        <w:tc>
          <w:tcPr>
            <w:tcW w:w="3203" w:type="dxa"/>
          </w:tcPr>
          <w:p w:rsidR="00AF1548" w:rsidRDefault="00AF1548"/>
        </w:tc>
      </w:tr>
      <w:tr w:rsidR="00AF1548" w:rsidTr="00BC2CA1">
        <w:trPr>
          <w:trHeight w:val="538"/>
        </w:trPr>
        <w:tc>
          <w:tcPr>
            <w:tcW w:w="2093" w:type="dxa"/>
          </w:tcPr>
          <w:p w:rsidR="00AF1548" w:rsidRDefault="00AF1548">
            <w:r>
              <w:t>Date</w:t>
            </w:r>
          </w:p>
        </w:tc>
        <w:tc>
          <w:tcPr>
            <w:tcW w:w="3247" w:type="dxa"/>
          </w:tcPr>
          <w:p w:rsidR="00AF1548" w:rsidRDefault="00AF1548"/>
        </w:tc>
        <w:tc>
          <w:tcPr>
            <w:tcW w:w="2139" w:type="dxa"/>
          </w:tcPr>
          <w:p w:rsidR="00AF1548" w:rsidRDefault="00AF1548">
            <w:r>
              <w:t>Date</w:t>
            </w:r>
          </w:p>
        </w:tc>
        <w:tc>
          <w:tcPr>
            <w:tcW w:w="3203" w:type="dxa"/>
          </w:tcPr>
          <w:p w:rsidR="00F62826" w:rsidRDefault="00F62826" w:rsidP="00BB0BDA"/>
        </w:tc>
      </w:tr>
    </w:tbl>
    <w:p w:rsidR="00E37479" w:rsidRDefault="00E37479" w:rsidP="009B60F1">
      <w:pPr>
        <w:jc w:val="both"/>
        <w:rPr>
          <w:rFonts w:ascii="Arial" w:hAnsi="Arial"/>
          <w:b/>
        </w:rPr>
      </w:pPr>
    </w:p>
    <w:sectPr w:rsidR="00E37479"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3E" w:rsidRDefault="0096473E" w:rsidP="007E3DC1">
      <w:pPr>
        <w:spacing w:after="0" w:line="240" w:lineRule="auto"/>
      </w:pPr>
      <w:r>
        <w:separator/>
      </w:r>
    </w:p>
  </w:endnote>
  <w:endnote w:type="continuationSeparator" w:id="0">
    <w:p w:rsidR="0096473E" w:rsidRDefault="0096473E"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3E" w:rsidRDefault="0096473E" w:rsidP="007E3DC1">
      <w:pPr>
        <w:spacing w:after="0" w:line="240" w:lineRule="auto"/>
      </w:pPr>
      <w:r>
        <w:separator/>
      </w:r>
    </w:p>
  </w:footnote>
  <w:footnote w:type="continuationSeparator" w:id="0">
    <w:p w:rsidR="0096473E" w:rsidRDefault="0096473E"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F0" w:rsidRPr="007E3DC1" w:rsidRDefault="008705B4" w:rsidP="008705B4">
    <w:pPr>
      <w:pStyle w:val="Header"/>
      <w:jc w:val="center"/>
      <w:rPr>
        <w:b/>
        <w:sz w:val="32"/>
        <w:u w:val="single"/>
      </w:rPr>
    </w:pPr>
    <w:r>
      <w:rPr>
        <w:b/>
        <w:noProof/>
        <w:sz w:val="32"/>
        <w:u w:val="single"/>
      </w:rPr>
      <w:drawing>
        <wp:anchor distT="0" distB="0" distL="114300" distR="114300" simplePos="0" relativeHeight="251658240" behindDoc="0" locked="0" layoutInCell="1" allowOverlap="1" wp14:anchorId="714476DE" wp14:editId="6A9119EF">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00510BF0" w:rsidRPr="007E3DC1">
      <w:rPr>
        <w:b/>
        <w:sz w:val="32"/>
        <w:u w:val="single"/>
      </w:rPr>
      <w:t>JOB DESCRIPTION</w:t>
    </w:r>
  </w:p>
  <w:p w:rsidR="00510BF0" w:rsidRDefault="00510BF0">
    <w:pPr>
      <w:pStyle w:val="Header"/>
    </w:pPr>
  </w:p>
  <w:p w:rsidR="00510BF0" w:rsidRDefault="00510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06D9"/>
    <w:multiLevelType w:val="hybridMultilevel"/>
    <w:tmpl w:val="A3463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6D7EDF"/>
    <w:multiLevelType w:val="hybridMultilevel"/>
    <w:tmpl w:val="EBA0F2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7CD49F6"/>
    <w:multiLevelType w:val="hybridMultilevel"/>
    <w:tmpl w:val="273A2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E1131"/>
    <w:multiLevelType w:val="hybridMultilevel"/>
    <w:tmpl w:val="E32E0D4E"/>
    <w:lvl w:ilvl="0" w:tplc="C17070C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C67D2B"/>
    <w:multiLevelType w:val="hybridMultilevel"/>
    <w:tmpl w:val="A0BE2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5C17CA"/>
    <w:multiLevelType w:val="hybridMultilevel"/>
    <w:tmpl w:val="C8AAC02A"/>
    <w:lvl w:ilvl="0" w:tplc="C17070C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2042B4"/>
    <w:multiLevelType w:val="hybridMultilevel"/>
    <w:tmpl w:val="845EAF98"/>
    <w:lvl w:ilvl="0" w:tplc="C17070C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C"/>
    <w:rsid w:val="00051EDA"/>
    <w:rsid w:val="00060F91"/>
    <w:rsid w:val="000F3BC6"/>
    <w:rsid w:val="001156C7"/>
    <w:rsid w:val="00126EC2"/>
    <w:rsid w:val="001444CD"/>
    <w:rsid w:val="001675EF"/>
    <w:rsid w:val="00180BA6"/>
    <w:rsid w:val="001A55A0"/>
    <w:rsid w:val="001E391E"/>
    <w:rsid w:val="001F769D"/>
    <w:rsid w:val="00211DC3"/>
    <w:rsid w:val="00236AF2"/>
    <w:rsid w:val="00251442"/>
    <w:rsid w:val="00260DEB"/>
    <w:rsid w:val="00261C6C"/>
    <w:rsid w:val="002A1B0C"/>
    <w:rsid w:val="002C0628"/>
    <w:rsid w:val="002E35F5"/>
    <w:rsid w:val="00362733"/>
    <w:rsid w:val="00396698"/>
    <w:rsid w:val="003F2146"/>
    <w:rsid w:val="00404815"/>
    <w:rsid w:val="004262A8"/>
    <w:rsid w:val="00447AD0"/>
    <w:rsid w:val="004C433F"/>
    <w:rsid w:val="004E77A6"/>
    <w:rsid w:val="004F435C"/>
    <w:rsid w:val="00510BF0"/>
    <w:rsid w:val="00532B13"/>
    <w:rsid w:val="00580C0D"/>
    <w:rsid w:val="00582947"/>
    <w:rsid w:val="005A7C4E"/>
    <w:rsid w:val="005F4916"/>
    <w:rsid w:val="005F71BA"/>
    <w:rsid w:val="00604F5B"/>
    <w:rsid w:val="0064128A"/>
    <w:rsid w:val="006421CA"/>
    <w:rsid w:val="00643956"/>
    <w:rsid w:val="006511B6"/>
    <w:rsid w:val="00655D36"/>
    <w:rsid w:val="00666539"/>
    <w:rsid w:val="00690DA4"/>
    <w:rsid w:val="0069161C"/>
    <w:rsid w:val="006F504D"/>
    <w:rsid w:val="007A042B"/>
    <w:rsid w:val="007B1EA0"/>
    <w:rsid w:val="007E3DC1"/>
    <w:rsid w:val="007F2CEA"/>
    <w:rsid w:val="008705B4"/>
    <w:rsid w:val="008A3D8E"/>
    <w:rsid w:val="008B3C5F"/>
    <w:rsid w:val="008B426F"/>
    <w:rsid w:val="008D6A75"/>
    <w:rsid w:val="00906D58"/>
    <w:rsid w:val="0096473E"/>
    <w:rsid w:val="009777CA"/>
    <w:rsid w:val="009A6E6C"/>
    <w:rsid w:val="009A72ED"/>
    <w:rsid w:val="009B60F1"/>
    <w:rsid w:val="009E76FA"/>
    <w:rsid w:val="009E7C8B"/>
    <w:rsid w:val="009F633B"/>
    <w:rsid w:val="00A02C98"/>
    <w:rsid w:val="00A11A4C"/>
    <w:rsid w:val="00A12A58"/>
    <w:rsid w:val="00A231B6"/>
    <w:rsid w:val="00A32944"/>
    <w:rsid w:val="00A3673D"/>
    <w:rsid w:val="00A510AC"/>
    <w:rsid w:val="00AB6178"/>
    <w:rsid w:val="00AC6BA6"/>
    <w:rsid w:val="00AE7C8E"/>
    <w:rsid w:val="00AF1548"/>
    <w:rsid w:val="00AF46C3"/>
    <w:rsid w:val="00B06AEF"/>
    <w:rsid w:val="00B8328F"/>
    <w:rsid w:val="00BA370C"/>
    <w:rsid w:val="00BA770B"/>
    <w:rsid w:val="00BB0BDA"/>
    <w:rsid w:val="00BB5BEB"/>
    <w:rsid w:val="00BC2CA1"/>
    <w:rsid w:val="00BE1B41"/>
    <w:rsid w:val="00BF16C9"/>
    <w:rsid w:val="00C16A0E"/>
    <w:rsid w:val="00C41DB8"/>
    <w:rsid w:val="00C60070"/>
    <w:rsid w:val="00CB59B8"/>
    <w:rsid w:val="00CE68D4"/>
    <w:rsid w:val="00D03B52"/>
    <w:rsid w:val="00D76D83"/>
    <w:rsid w:val="00E05583"/>
    <w:rsid w:val="00E21CD5"/>
    <w:rsid w:val="00E26C78"/>
    <w:rsid w:val="00E37479"/>
    <w:rsid w:val="00E37F85"/>
    <w:rsid w:val="00E77108"/>
    <w:rsid w:val="00EB2D44"/>
    <w:rsid w:val="00EF3B1E"/>
    <w:rsid w:val="00F10E59"/>
    <w:rsid w:val="00F2399C"/>
    <w:rsid w:val="00F267DF"/>
    <w:rsid w:val="00F52F80"/>
    <w:rsid w:val="00F62826"/>
    <w:rsid w:val="00F81F02"/>
    <w:rsid w:val="00F84AAC"/>
    <w:rsid w:val="00FB5968"/>
    <w:rsid w:val="00FE461B"/>
    <w:rsid w:val="00FE5D88"/>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3488F"/>
  <w15:docId w15:val="{90D2873E-A41B-4049-BD6F-94C3B729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DC1"/>
  </w:style>
  <w:style w:type="paragraph" w:styleId="Footer">
    <w:name w:val="footer"/>
    <w:basedOn w:val="Normal"/>
    <w:link w:val="FooterChar"/>
    <w:uiPriority w:val="99"/>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customStyle="1" w:styleId="Default">
    <w:name w:val="Default"/>
    <w:rsid w:val="00AE7C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Haindaniels Group</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Dawks</dc:creator>
  <cp:lastModifiedBy>Rick Stemp</cp:lastModifiedBy>
  <cp:revision>3</cp:revision>
  <cp:lastPrinted>2012-12-19T13:13:00Z</cp:lastPrinted>
  <dcterms:created xsi:type="dcterms:W3CDTF">2024-11-04T14:50:00Z</dcterms:created>
  <dcterms:modified xsi:type="dcterms:W3CDTF">2024-11-04T14:51:00Z</dcterms:modified>
</cp:coreProperties>
</file>