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3145"/>
        <w:gridCol w:w="1620"/>
        <w:gridCol w:w="2605"/>
      </w:tblGrid>
      <w:tr w:rsidR="0032534B" w:rsidRPr="00281565" w14:paraId="40DC1892" w14:textId="77777777" w:rsidTr="0032534B">
        <w:tc>
          <w:tcPr>
            <w:tcW w:w="9350" w:type="dxa"/>
            <w:gridSpan w:val="4"/>
            <w:tcBorders>
              <w:top w:val="nil"/>
              <w:left w:val="nil"/>
              <w:bottom w:val="nil"/>
              <w:right w:val="nil"/>
            </w:tcBorders>
          </w:tcPr>
          <w:p w14:paraId="2215FEC9" w14:textId="77777777" w:rsidR="0032534B" w:rsidRPr="00281565" w:rsidRDefault="0032534B" w:rsidP="005148F5">
            <w:pPr>
              <w:rPr>
                <w:rFonts w:ascii="Poppins" w:hAnsi="Poppins" w:cs="Poppins"/>
                <w:b/>
                <w:bCs/>
                <w:sz w:val="20"/>
                <w:szCs w:val="20"/>
              </w:rPr>
            </w:pPr>
            <w:r w:rsidRPr="00703655">
              <w:rPr>
                <w:rFonts w:ascii="Poppins" w:hAnsi="Poppins" w:cs="Poppins"/>
                <w:b/>
                <w:bCs/>
                <w:color w:val="008044"/>
                <w:sz w:val="20"/>
                <w:szCs w:val="20"/>
              </w:rPr>
              <w:t>Job Information</w:t>
            </w:r>
          </w:p>
        </w:tc>
      </w:tr>
      <w:tr w:rsidR="0032534B" w:rsidRPr="00281565" w14:paraId="38D7095B" w14:textId="77777777" w:rsidTr="00561D30">
        <w:tc>
          <w:tcPr>
            <w:tcW w:w="1980" w:type="dxa"/>
            <w:tcBorders>
              <w:top w:val="nil"/>
              <w:left w:val="nil"/>
              <w:bottom w:val="nil"/>
              <w:right w:val="nil"/>
            </w:tcBorders>
            <w:vAlign w:val="center"/>
          </w:tcPr>
          <w:p w14:paraId="56A771AE" w14:textId="60E1060D" w:rsidR="0032534B" w:rsidRPr="00281565" w:rsidRDefault="0032534B" w:rsidP="00561D30">
            <w:pPr>
              <w:rPr>
                <w:rFonts w:ascii="Poppins" w:hAnsi="Poppins" w:cs="Poppins"/>
                <w:sz w:val="20"/>
                <w:szCs w:val="20"/>
              </w:rPr>
            </w:pPr>
            <w:r>
              <w:rPr>
                <w:rFonts w:ascii="Poppins" w:hAnsi="Poppins" w:cs="Poppins"/>
                <w:sz w:val="20"/>
                <w:szCs w:val="20"/>
              </w:rPr>
              <w:t>System</w:t>
            </w:r>
            <w:r w:rsidRPr="00281565">
              <w:rPr>
                <w:rFonts w:ascii="Poppins" w:hAnsi="Poppins" w:cs="Poppins"/>
                <w:sz w:val="20"/>
                <w:szCs w:val="20"/>
              </w:rPr>
              <w:t xml:space="preserve"> Job Title</w:t>
            </w:r>
          </w:p>
        </w:tc>
        <w:tc>
          <w:tcPr>
            <w:tcW w:w="3145" w:type="dxa"/>
            <w:tcBorders>
              <w:top w:val="nil"/>
              <w:left w:val="nil"/>
              <w:bottom w:val="single" w:sz="4" w:space="0" w:color="808080" w:themeColor="background1" w:themeShade="80"/>
              <w:right w:val="nil"/>
            </w:tcBorders>
            <w:vAlign w:val="center"/>
          </w:tcPr>
          <w:p w14:paraId="70C0F57A" w14:textId="058A3C1D" w:rsidR="0032534B" w:rsidRPr="00E95637" w:rsidRDefault="0048283E" w:rsidP="00561D30">
            <w:pPr>
              <w:rPr>
                <w:rFonts w:ascii="Poppins" w:hAnsi="Poppins" w:cs="Poppins"/>
                <w:sz w:val="20"/>
                <w:szCs w:val="20"/>
              </w:rPr>
            </w:pPr>
            <w:r w:rsidRPr="0048283E">
              <w:rPr>
                <w:rFonts w:ascii="Poppins" w:hAnsi="Poppins" w:cs="Poppins"/>
                <w:sz w:val="20"/>
                <w:szCs w:val="20"/>
              </w:rPr>
              <w:t>Communications Manager</w:t>
            </w:r>
          </w:p>
        </w:tc>
        <w:tc>
          <w:tcPr>
            <w:tcW w:w="1620" w:type="dxa"/>
            <w:tcBorders>
              <w:top w:val="nil"/>
              <w:left w:val="nil"/>
              <w:bottom w:val="nil"/>
              <w:right w:val="nil"/>
            </w:tcBorders>
            <w:vAlign w:val="center"/>
          </w:tcPr>
          <w:p w14:paraId="35963E49" w14:textId="77777777" w:rsidR="0032534B" w:rsidRPr="00281565" w:rsidRDefault="0032534B" w:rsidP="00561D30">
            <w:pPr>
              <w:rPr>
                <w:rFonts w:ascii="Poppins" w:hAnsi="Poppins" w:cs="Poppins"/>
                <w:b/>
                <w:bCs/>
                <w:sz w:val="20"/>
                <w:szCs w:val="20"/>
              </w:rPr>
            </w:pPr>
            <w:r>
              <w:rPr>
                <w:rFonts w:ascii="Poppins" w:hAnsi="Poppins" w:cs="Poppins"/>
                <w:sz w:val="20"/>
                <w:szCs w:val="20"/>
              </w:rPr>
              <w:t>Function</w:t>
            </w:r>
          </w:p>
        </w:tc>
        <w:tc>
          <w:tcPr>
            <w:tcW w:w="2605" w:type="dxa"/>
            <w:tcBorders>
              <w:top w:val="nil"/>
              <w:left w:val="nil"/>
              <w:bottom w:val="single" w:sz="4" w:space="0" w:color="808080" w:themeColor="background1" w:themeShade="80"/>
              <w:right w:val="nil"/>
            </w:tcBorders>
            <w:vAlign w:val="center"/>
          </w:tcPr>
          <w:p w14:paraId="5FE03ED3" w14:textId="4AA8885B" w:rsidR="0032534B" w:rsidRPr="00E95637" w:rsidRDefault="00484F5D" w:rsidP="00561D30">
            <w:pPr>
              <w:rPr>
                <w:rFonts w:ascii="Poppins" w:hAnsi="Poppins" w:cs="Poppins"/>
                <w:sz w:val="20"/>
                <w:szCs w:val="20"/>
              </w:rPr>
            </w:pPr>
            <w:r>
              <w:rPr>
                <w:rFonts w:ascii="Poppins" w:hAnsi="Poppins" w:cs="Poppins"/>
                <w:sz w:val="20"/>
                <w:szCs w:val="20"/>
              </w:rPr>
              <w:t>Communications</w:t>
            </w:r>
          </w:p>
        </w:tc>
      </w:tr>
      <w:tr w:rsidR="0032534B" w:rsidRPr="00281565" w14:paraId="58DCDD08" w14:textId="77777777" w:rsidTr="00561D30">
        <w:tc>
          <w:tcPr>
            <w:tcW w:w="1980" w:type="dxa"/>
            <w:tcBorders>
              <w:top w:val="nil"/>
              <w:left w:val="nil"/>
              <w:bottom w:val="nil"/>
              <w:right w:val="nil"/>
            </w:tcBorders>
            <w:vAlign w:val="center"/>
          </w:tcPr>
          <w:p w14:paraId="2C8EC6B2" w14:textId="5F6D7216" w:rsidR="0032534B" w:rsidRPr="00281565" w:rsidRDefault="00301F90" w:rsidP="00561D30">
            <w:pPr>
              <w:rPr>
                <w:rFonts w:ascii="Poppins" w:hAnsi="Poppins" w:cs="Poppins"/>
                <w:sz w:val="20"/>
                <w:szCs w:val="20"/>
              </w:rPr>
            </w:pPr>
            <w:r>
              <w:rPr>
                <w:rFonts w:ascii="Poppins" w:hAnsi="Poppins" w:cs="Poppins"/>
                <w:sz w:val="20"/>
                <w:szCs w:val="20"/>
              </w:rPr>
              <w:t>Working Job Title</w:t>
            </w:r>
          </w:p>
        </w:tc>
        <w:tc>
          <w:tcPr>
            <w:tcW w:w="3145" w:type="dxa"/>
            <w:tcBorders>
              <w:top w:val="nil"/>
              <w:left w:val="nil"/>
              <w:bottom w:val="single" w:sz="4" w:space="0" w:color="808080" w:themeColor="background1" w:themeShade="80"/>
              <w:right w:val="nil"/>
            </w:tcBorders>
            <w:vAlign w:val="center"/>
          </w:tcPr>
          <w:p w14:paraId="7C695DF2" w14:textId="2330E0B4" w:rsidR="0032534B" w:rsidRPr="00E95637" w:rsidRDefault="0048283E" w:rsidP="00561D30">
            <w:pPr>
              <w:rPr>
                <w:rFonts w:ascii="Poppins" w:hAnsi="Poppins" w:cs="Poppins"/>
                <w:sz w:val="20"/>
                <w:szCs w:val="20"/>
              </w:rPr>
            </w:pPr>
            <w:r w:rsidRPr="0048283E">
              <w:rPr>
                <w:rFonts w:ascii="Poppins" w:hAnsi="Poppins" w:cs="Poppins"/>
                <w:sz w:val="20"/>
                <w:szCs w:val="20"/>
              </w:rPr>
              <w:t>Communications Manager</w:t>
            </w:r>
          </w:p>
        </w:tc>
        <w:tc>
          <w:tcPr>
            <w:tcW w:w="1620" w:type="dxa"/>
            <w:tcBorders>
              <w:top w:val="nil"/>
              <w:left w:val="nil"/>
              <w:bottom w:val="nil"/>
              <w:right w:val="nil"/>
            </w:tcBorders>
            <w:vAlign w:val="center"/>
          </w:tcPr>
          <w:p w14:paraId="71461176" w14:textId="77777777" w:rsidR="0032534B" w:rsidRPr="00281565" w:rsidRDefault="0032534B" w:rsidP="00561D30">
            <w:pPr>
              <w:rPr>
                <w:rFonts w:ascii="Poppins" w:hAnsi="Poppins" w:cs="Poppins"/>
                <w:b/>
                <w:bCs/>
                <w:sz w:val="20"/>
                <w:szCs w:val="20"/>
              </w:rPr>
            </w:pPr>
            <w:r w:rsidRPr="000B5153">
              <w:rPr>
                <w:rFonts w:ascii="Poppins" w:hAnsi="Poppins" w:cs="Poppins"/>
                <w:sz w:val="20"/>
                <w:szCs w:val="20"/>
              </w:rPr>
              <w:t>Sub-Function</w:t>
            </w:r>
          </w:p>
        </w:tc>
        <w:tc>
          <w:tcPr>
            <w:tcW w:w="2605" w:type="dxa"/>
            <w:tcBorders>
              <w:left w:val="nil"/>
              <w:bottom w:val="single" w:sz="4" w:space="0" w:color="808080" w:themeColor="background1" w:themeShade="80"/>
              <w:right w:val="nil"/>
            </w:tcBorders>
            <w:vAlign w:val="center"/>
          </w:tcPr>
          <w:p w14:paraId="2818C225" w14:textId="596F1E45" w:rsidR="0032534B" w:rsidRPr="00E95637" w:rsidRDefault="00484F5D" w:rsidP="00561D30">
            <w:pPr>
              <w:rPr>
                <w:rFonts w:ascii="Poppins" w:hAnsi="Poppins" w:cs="Poppins"/>
                <w:sz w:val="20"/>
                <w:szCs w:val="20"/>
              </w:rPr>
            </w:pPr>
            <w:r>
              <w:rPr>
                <w:rFonts w:ascii="Poppins" w:hAnsi="Poppins" w:cs="Poppins"/>
                <w:sz w:val="20"/>
                <w:szCs w:val="20"/>
              </w:rPr>
              <w:t>Internal</w:t>
            </w:r>
          </w:p>
        </w:tc>
      </w:tr>
      <w:tr w:rsidR="00301F90" w:rsidRPr="00281565" w14:paraId="64C3B377" w14:textId="77777777" w:rsidTr="00561D30">
        <w:tc>
          <w:tcPr>
            <w:tcW w:w="1980" w:type="dxa"/>
            <w:tcBorders>
              <w:top w:val="nil"/>
              <w:left w:val="nil"/>
              <w:bottom w:val="nil"/>
              <w:right w:val="nil"/>
            </w:tcBorders>
            <w:vAlign w:val="center"/>
          </w:tcPr>
          <w:p w14:paraId="2C1862B6" w14:textId="4D5FA47E" w:rsidR="00301F90" w:rsidRPr="00281565" w:rsidRDefault="00301F90" w:rsidP="00561D30">
            <w:pPr>
              <w:rPr>
                <w:rFonts w:ascii="Poppins" w:hAnsi="Poppins" w:cs="Poppins"/>
                <w:sz w:val="20"/>
                <w:szCs w:val="20"/>
              </w:rPr>
            </w:pPr>
            <w:r w:rsidRPr="00281565">
              <w:rPr>
                <w:rFonts w:ascii="Poppins" w:hAnsi="Poppins" w:cs="Poppins"/>
                <w:sz w:val="20"/>
                <w:szCs w:val="20"/>
              </w:rPr>
              <w:t>Job Code</w:t>
            </w:r>
          </w:p>
        </w:tc>
        <w:tc>
          <w:tcPr>
            <w:tcW w:w="3145" w:type="dxa"/>
            <w:tcBorders>
              <w:left w:val="nil"/>
              <w:right w:val="nil"/>
            </w:tcBorders>
            <w:vAlign w:val="center"/>
          </w:tcPr>
          <w:p w14:paraId="3E8F9BB0" w14:textId="77777777" w:rsidR="00301F90" w:rsidRPr="00E95637" w:rsidRDefault="00301F90" w:rsidP="00561D30">
            <w:pPr>
              <w:rPr>
                <w:rFonts w:ascii="Poppins" w:hAnsi="Poppins" w:cs="Poppins"/>
                <w:sz w:val="20"/>
                <w:szCs w:val="20"/>
              </w:rPr>
            </w:pPr>
          </w:p>
        </w:tc>
        <w:tc>
          <w:tcPr>
            <w:tcW w:w="1620" w:type="dxa"/>
            <w:tcBorders>
              <w:top w:val="nil"/>
              <w:left w:val="nil"/>
              <w:bottom w:val="nil"/>
              <w:right w:val="nil"/>
            </w:tcBorders>
            <w:vAlign w:val="center"/>
          </w:tcPr>
          <w:p w14:paraId="265471ED" w14:textId="77777777" w:rsidR="00301F90" w:rsidRPr="00281565" w:rsidRDefault="00301F90" w:rsidP="00561D30">
            <w:pPr>
              <w:rPr>
                <w:rFonts w:ascii="Poppins" w:hAnsi="Poppins" w:cs="Poppins"/>
                <w:b/>
                <w:bCs/>
                <w:sz w:val="20"/>
                <w:szCs w:val="20"/>
              </w:rPr>
            </w:pPr>
            <w:r w:rsidRPr="000B5153">
              <w:rPr>
                <w:rFonts w:ascii="Poppins" w:hAnsi="Poppins" w:cs="Poppins"/>
                <w:sz w:val="20"/>
                <w:szCs w:val="20"/>
              </w:rPr>
              <w:t>Team</w:t>
            </w:r>
          </w:p>
        </w:tc>
        <w:tc>
          <w:tcPr>
            <w:tcW w:w="2605" w:type="dxa"/>
            <w:tcBorders>
              <w:left w:val="nil"/>
              <w:right w:val="nil"/>
            </w:tcBorders>
            <w:vAlign w:val="center"/>
          </w:tcPr>
          <w:p w14:paraId="10A3536A" w14:textId="077EB40E" w:rsidR="00301F90" w:rsidRPr="00E95637" w:rsidRDefault="00484F5D" w:rsidP="00561D30">
            <w:pPr>
              <w:rPr>
                <w:rFonts w:ascii="Poppins" w:hAnsi="Poppins" w:cs="Poppins"/>
                <w:sz w:val="20"/>
                <w:szCs w:val="20"/>
              </w:rPr>
            </w:pPr>
            <w:r>
              <w:rPr>
                <w:rFonts w:ascii="Poppins" w:hAnsi="Poppins" w:cs="Poppins"/>
                <w:sz w:val="20"/>
                <w:szCs w:val="20"/>
              </w:rPr>
              <w:t>Internal</w:t>
            </w:r>
          </w:p>
        </w:tc>
      </w:tr>
      <w:tr w:rsidR="00301F90" w:rsidRPr="00281565" w14:paraId="33D01164" w14:textId="77777777" w:rsidTr="00561D30">
        <w:tc>
          <w:tcPr>
            <w:tcW w:w="1980" w:type="dxa"/>
            <w:tcBorders>
              <w:top w:val="nil"/>
              <w:left w:val="nil"/>
              <w:bottom w:val="nil"/>
              <w:right w:val="nil"/>
            </w:tcBorders>
            <w:vAlign w:val="center"/>
          </w:tcPr>
          <w:p w14:paraId="465730FA" w14:textId="42C64865" w:rsidR="00301F90" w:rsidRPr="00281565" w:rsidRDefault="00301F90" w:rsidP="00561D30">
            <w:pPr>
              <w:rPr>
                <w:rFonts w:ascii="Poppins" w:hAnsi="Poppins" w:cs="Poppins"/>
                <w:sz w:val="20"/>
                <w:szCs w:val="20"/>
              </w:rPr>
            </w:pPr>
            <w:r w:rsidRPr="00281565">
              <w:rPr>
                <w:rFonts w:ascii="Poppins" w:hAnsi="Poppins" w:cs="Poppins"/>
                <w:sz w:val="20"/>
                <w:szCs w:val="20"/>
              </w:rPr>
              <w:t>Location Job is Performed</w:t>
            </w:r>
          </w:p>
        </w:tc>
        <w:tc>
          <w:tcPr>
            <w:tcW w:w="3145" w:type="dxa"/>
            <w:tcBorders>
              <w:left w:val="nil"/>
              <w:bottom w:val="single" w:sz="4" w:space="0" w:color="808080" w:themeColor="background1" w:themeShade="80"/>
              <w:right w:val="nil"/>
            </w:tcBorders>
            <w:vAlign w:val="center"/>
          </w:tcPr>
          <w:p w14:paraId="19FEB2CD" w14:textId="6BCB7030" w:rsidR="00301F90" w:rsidRPr="00E95637" w:rsidRDefault="00484F5D" w:rsidP="00561D30">
            <w:pPr>
              <w:rPr>
                <w:rFonts w:ascii="Poppins" w:hAnsi="Poppins" w:cs="Poppins"/>
                <w:sz w:val="20"/>
                <w:szCs w:val="20"/>
              </w:rPr>
            </w:pPr>
            <w:r>
              <w:rPr>
                <w:rFonts w:ascii="Poppins" w:hAnsi="Poppins" w:cs="Poppins"/>
                <w:sz w:val="20"/>
                <w:szCs w:val="20"/>
              </w:rPr>
              <w:t>Global</w:t>
            </w:r>
          </w:p>
        </w:tc>
        <w:tc>
          <w:tcPr>
            <w:tcW w:w="1620" w:type="dxa"/>
            <w:tcBorders>
              <w:top w:val="nil"/>
              <w:left w:val="nil"/>
              <w:bottom w:val="nil"/>
              <w:right w:val="nil"/>
            </w:tcBorders>
            <w:vAlign w:val="center"/>
          </w:tcPr>
          <w:p w14:paraId="5B1E1CFE" w14:textId="0A912DFB" w:rsidR="00301F90" w:rsidRPr="000B5153" w:rsidRDefault="00E95637" w:rsidP="00561D30">
            <w:pPr>
              <w:rPr>
                <w:rFonts w:ascii="Poppins" w:hAnsi="Poppins" w:cs="Poppins"/>
                <w:sz w:val="20"/>
                <w:szCs w:val="20"/>
              </w:rPr>
            </w:pPr>
            <w:r>
              <w:rPr>
                <w:rFonts w:ascii="Poppins" w:hAnsi="Poppins" w:cs="Poppins"/>
                <w:sz w:val="20"/>
                <w:szCs w:val="20"/>
              </w:rPr>
              <w:t>Reports To</w:t>
            </w:r>
          </w:p>
        </w:tc>
        <w:tc>
          <w:tcPr>
            <w:tcW w:w="2605" w:type="dxa"/>
            <w:tcBorders>
              <w:left w:val="nil"/>
              <w:bottom w:val="single" w:sz="4" w:space="0" w:color="808080" w:themeColor="background1" w:themeShade="80"/>
              <w:right w:val="nil"/>
            </w:tcBorders>
            <w:vAlign w:val="center"/>
          </w:tcPr>
          <w:p w14:paraId="2D4B10CB" w14:textId="019AA6D8" w:rsidR="00301F90" w:rsidRPr="00E95637" w:rsidRDefault="00AF08A6" w:rsidP="00561D30">
            <w:pPr>
              <w:rPr>
                <w:rFonts w:ascii="Poppins" w:hAnsi="Poppins" w:cs="Poppins"/>
                <w:sz w:val="20"/>
                <w:szCs w:val="20"/>
              </w:rPr>
            </w:pPr>
            <w:r w:rsidRPr="00AF08A6">
              <w:rPr>
                <w:rFonts w:ascii="Poppins" w:hAnsi="Poppins" w:cs="Poppins"/>
                <w:sz w:val="20"/>
                <w:szCs w:val="20"/>
              </w:rPr>
              <w:t>Director</w:t>
            </w:r>
            <w:r w:rsidR="00484F5D">
              <w:rPr>
                <w:rFonts w:ascii="Poppins" w:hAnsi="Poppins" w:cs="Poppins"/>
                <w:sz w:val="20"/>
                <w:szCs w:val="20"/>
              </w:rPr>
              <w:t xml:space="preserve">, </w:t>
            </w:r>
            <w:r w:rsidRPr="00AF08A6">
              <w:rPr>
                <w:rFonts w:ascii="Poppins" w:hAnsi="Poppins" w:cs="Poppins"/>
                <w:sz w:val="20"/>
                <w:szCs w:val="20"/>
              </w:rPr>
              <w:t>Internal Communications</w:t>
            </w:r>
          </w:p>
        </w:tc>
      </w:tr>
    </w:tbl>
    <w:p w14:paraId="77118E18" w14:textId="77777777" w:rsidR="00A039C7" w:rsidRDefault="00A039C7" w:rsidP="00A039C7">
      <w:pPr>
        <w:spacing w:after="0" w:line="240" w:lineRule="auto"/>
        <w:rPr>
          <w:rFonts w:ascii="Poppins" w:hAnsi="Poppins" w:cs="Poppins"/>
          <w:noProof/>
          <w:sz w:val="20"/>
          <w:szCs w:val="20"/>
        </w:rPr>
      </w:pPr>
    </w:p>
    <w:p w14:paraId="6CC27D52" w14:textId="5742BE92" w:rsidR="00A80D37" w:rsidRPr="00DE24DA" w:rsidRDefault="00A80D37" w:rsidP="00A039C7">
      <w:pPr>
        <w:spacing w:after="0" w:line="240" w:lineRule="auto"/>
        <w:rPr>
          <w:rFonts w:ascii="Poppins" w:hAnsi="Poppins" w:cs="Poppins"/>
          <w:noProof/>
          <w:sz w:val="20"/>
          <w:szCs w:val="20"/>
        </w:rPr>
      </w:pPr>
      <w:r w:rsidRPr="00301F90">
        <w:rPr>
          <w:rFonts w:ascii="Poppins" w:hAnsi="Poppins" w:cs="Poppins"/>
          <w:noProof/>
          <w:sz w:val="20"/>
          <w:szCs w:val="20"/>
        </w:rPr>
        <w:t>Date of Creation/Most Recent Update</w:t>
      </w:r>
      <w:r w:rsidRPr="00DE24DA">
        <w:rPr>
          <w:rFonts w:ascii="Poppins" w:hAnsi="Poppins" w:cs="Poppins"/>
          <w:noProof/>
          <w:sz w:val="20"/>
          <w:szCs w:val="20"/>
        </w:rPr>
        <w:t xml:space="preserve"> </w:t>
      </w:r>
      <w:r w:rsidR="00484F5D">
        <w:rPr>
          <w:rFonts w:ascii="Poppins" w:hAnsi="Poppins" w:cs="Poppins"/>
          <w:noProof/>
          <w:sz w:val="20"/>
          <w:szCs w:val="20"/>
        </w:rPr>
        <w:t>September 5, 2024</w:t>
      </w:r>
    </w:p>
    <w:p w14:paraId="7C4E9637" w14:textId="77777777" w:rsidR="00A80D37" w:rsidRPr="00DE24DA" w:rsidRDefault="00000000" w:rsidP="00A80D37">
      <w:pPr>
        <w:spacing w:line="259" w:lineRule="auto"/>
        <w:rPr>
          <w:rFonts w:ascii="Poppins" w:hAnsi="Poppins" w:cs="Poppins"/>
          <w:noProof/>
          <w:sz w:val="20"/>
          <w:szCs w:val="20"/>
        </w:rPr>
      </w:pPr>
      <w:r>
        <w:rPr>
          <w:rFonts w:ascii="Poppins" w:hAnsi="Poppins" w:cs="Poppins"/>
          <w:noProof/>
          <w:sz w:val="20"/>
          <w:szCs w:val="20"/>
        </w:rPr>
        <w:pict w14:anchorId="5989661F">
          <v:rect id="_x0000_i1025" alt="" style="width:0;height:1.5pt;mso-width-percent:0;mso-height-percent:0;mso-width-percent:0;mso-height-percent:0" o:hralign="center" o:hrstd="t" o:hr="t" fillcolor="#a0a0a0" stroked="f"/>
        </w:pict>
      </w:r>
    </w:p>
    <w:p w14:paraId="6DE5BDAE" w14:textId="77777777" w:rsidR="00A80D37" w:rsidRPr="00E95637" w:rsidRDefault="00A80D37" w:rsidP="00A80D37">
      <w:pPr>
        <w:spacing w:line="259" w:lineRule="auto"/>
        <w:rPr>
          <w:rFonts w:ascii="Poppins" w:hAnsi="Poppins" w:cs="Poppins"/>
          <w:b/>
          <w:bCs/>
          <w:noProof/>
          <w:color w:val="008044"/>
          <w:sz w:val="20"/>
          <w:szCs w:val="20"/>
        </w:rPr>
      </w:pPr>
      <w:r w:rsidRPr="00E95637">
        <w:rPr>
          <w:rFonts w:ascii="Poppins" w:hAnsi="Poppins" w:cs="Poppins"/>
          <w:b/>
          <w:bCs/>
          <w:noProof/>
          <w:color w:val="008044"/>
          <w:sz w:val="20"/>
          <w:szCs w:val="20"/>
        </w:rPr>
        <w:t>Role Purpose</w:t>
      </w:r>
    </w:p>
    <w:p w14:paraId="2AB82689" w14:textId="2BB16AF5" w:rsidR="00A80D37" w:rsidRPr="00DE24DA" w:rsidRDefault="00F43FAF" w:rsidP="003A44B9">
      <w:pPr>
        <w:spacing w:line="259" w:lineRule="auto"/>
        <w:jc w:val="both"/>
        <w:rPr>
          <w:rFonts w:ascii="Poppins" w:hAnsi="Poppins" w:cs="Poppins"/>
          <w:noProof/>
          <w:sz w:val="20"/>
          <w:szCs w:val="20"/>
        </w:rPr>
      </w:pPr>
      <w:r w:rsidRPr="00F43FAF">
        <w:rPr>
          <w:rFonts w:ascii="Poppins" w:hAnsi="Poppins" w:cs="Poppins"/>
          <w:noProof/>
          <w:sz w:val="20"/>
          <w:szCs w:val="20"/>
        </w:rPr>
        <w:t>As the Communications Manager, you will focus on developing and executing strategic internal communication plans to enhance employee engagement, align with company values, and support business objectives. Additionally, this role will involve contributing to external communications efforts as needed. The Communications Manager will collaborate across various departments to ensure cohesive and effective messaging throughout the organization.</w:t>
      </w:r>
      <w:r w:rsidR="003A44B9" w:rsidRPr="003A44B9">
        <w:rPr>
          <w:rFonts w:ascii="Poppins" w:hAnsi="Poppins" w:cs="Poppins"/>
          <w:noProof/>
          <w:sz w:val="20"/>
          <w:szCs w:val="20"/>
        </w:rPr>
        <w:t>.</w:t>
      </w:r>
      <w:r w:rsidR="00000000">
        <w:rPr>
          <w:rFonts w:ascii="Poppins" w:hAnsi="Poppins" w:cs="Poppins"/>
          <w:noProof/>
          <w:sz w:val="20"/>
          <w:szCs w:val="20"/>
        </w:rPr>
        <w:pict w14:anchorId="633AF02C">
          <v:rect id="_x0000_i1026" alt="" style="width:0;height:1.5pt;mso-width-percent:0;mso-height-percent:0;mso-width-percent:0;mso-height-percent:0" o:hralign="center" o:hrstd="t" o:hr="t" fillcolor="#a0a0a0" stroked="f"/>
        </w:pict>
      </w:r>
    </w:p>
    <w:p w14:paraId="75AB2E55" w14:textId="77777777" w:rsidR="00A80D37" w:rsidRPr="00E95637" w:rsidRDefault="00A80D37" w:rsidP="00A80D37">
      <w:pPr>
        <w:spacing w:line="259" w:lineRule="auto"/>
        <w:rPr>
          <w:rFonts w:ascii="Poppins" w:hAnsi="Poppins" w:cs="Poppins"/>
          <w:b/>
          <w:bCs/>
          <w:noProof/>
          <w:color w:val="008044"/>
          <w:sz w:val="20"/>
          <w:szCs w:val="20"/>
        </w:rPr>
      </w:pPr>
      <w:r w:rsidRPr="00E95637">
        <w:rPr>
          <w:rFonts w:ascii="Poppins" w:hAnsi="Poppins" w:cs="Poppins"/>
          <w:b/>
          <w:bCs/>
          <w:noProof/>
          <w:color w:val="008044"/>
          <w:sz w:val="20"/>
          <w:szCs w:val="20"/>
        </w:rPr>
        <w:t>Essential Duties and Responsibilities</w:t>
      </w:r>
    </w:p>
    <w:p w14:paraId="11DF1C97" w14:textId="77777777"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Develop Internal Communication Plans: Create and implement strategies that support business objectives and enhance employee engagement.</w:t>
      </w:r>
    </w:p>
    <w:p w14:paraId="375886DA" w14:textId="7C5A06F7"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Manage Internal Channels: Oversee internal communication platforms such as intranets, newsletters, emails, and internal social media, ensuring timely and effective dissemination of information.</w:t>
      </w:r>
    </w:p>
    <w:p w14:paraId="5A3A234C" w14:textId="24CA3B3A"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Employee Engagement: Design and execute initiatives to foster a positive company culture and drive employee engagement.</w:t>
      </w:r>
    </w:p>
    <w:p w14:paraId="03690D1B" w14:textId="7D4EDF88"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Content Creation: Collaborate with creative teams to produce engaging content, including videos, webinars, vlogs, and other multimedia formats.</w:t>
      </w:r>
    </w:p>
    <w:p w14:paraId="702866E6" w14:textId="55E25ED7"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Support Leadership Communications: Assist in drafting and distributing organizational announcements, executive messages, and internal presentations.</w:t>
      </w:r>
    </w:p>
    <w:p w14:paraId="59007832" w14:textId="685D3073"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Event Planning: Plan and execute internal events, such as town halls and employee engagement activities, to promote a cohesive organizational culture.</w:t>
      </w:r>
    </w:p>
    <w:p w14:paraId="020FECB6" w14:textId="5A189D84"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Metrics and Reporting: Establish, track, and report on KPIs to measure communication effectiveness, using insights for continuous improvement.</w:t>
      </w:r>
    </w:p>
    <w:p w14:paraId="37F8ADBA" w14:textId="7D5FC6D0"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Collaboration: Partner with HR, Supply Chain, Finance, IT, and other teams to ensure aligned and effective communication strategies.</w:t>
      </w:r>
    </w:p>
    <w:p w14:paraId="5A2D8779" w14:textId="5E5B0F0C"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lastRenderedPageBreak/>
        <w:t>Reputation Management: Support external communications by drafting press releases, managing social media content, and handling media relations as required.</w:t>
      </w:r>
    </w:p>
    <w:p w14:paraId="1FB301B4" w14:textId="665D385E" w:rsidR="00B8035C" w:rsidRPr="00B8035C"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Crisis Communication: Assist in managing internal communication during crises to ensure consistent and clear messaging.</w:t>
      </w:r>
    </w:p>
    <w:p w14:paraId="431D678B" w14:textId="6F010F6E" w:rsidR="00A80D37" w:rsidRPr="00DE24DA" w:rsidRDefault="00B8035C" w:rsidP="00B8035C">
      <w:pPr>
        <w:pStyle w:val="ListParagraph"/>
        <w:numPr>
          <w:ilvl w:val="0"/>
          <w:numId w:val="4"/>
        </w:numPr>
        <w:spacing w:line="259" w:lineRule="auto"/>
        <w:rPr>
          <w:rFonts w:ascii="Poppins" w:hAnsi="Poppins" w:cs="Poppins"/>
          <w:noProof/>
          <w:sz w:val="20"/>
          <w:szCs w:val="20"/>
        </w:rPr>
      </w:pPr>
      <w:r w:rsidRPr="00B8035C">
        <w:rPr>
          <w:rFonts w:ascii="Poppins" w:hAnsi="Poppins" w:cs="Poppins"/>
          <w:noProof/>
          <w:sz w:val="20"/>
          <w:szCs w:val="20"/>
        </w:rPr>
        <w:t>Perform other duties as assigned.</w:t>
      </w:r>
    </w:p>
    <w:p w14:paraId="5A1A124A" w14:textId="77777777" w:rsidR="00A80D37" w:rsidRPr="00DE24DA" w:rsidRDefault="00000000" w:rsidP="00A80D37">
      <w:pPr>
        <w:spacing w:line="259" w:lineRule="auto"/>
        <w:rPr>
          <w:rFonts w:ascii="Poppins" w:hAnsi="Poppins" w:cs="Poppins"/>
          <w:noProof/>
          <w:sz w:val="20"/>
          <w:szCs w:val="20"/>
        </w:rPr>
      </w:pPr>
      <w:r>
        <w:rPr>
          <w:rFonts w:ascii="Poppins" w:hAnsi="Poppins" w:cs="Poppins"/>
          <w:noProof/>
          <w:sz w:val="20"/>
          <w:szCs w:val="20"/>
        </w:rPr>
        <w:pict w14:anchorId="5316AF31">
          <v:rect id="_x0000_i1027" alt="" style="width:468pt;height:.05pt;mso-width-percent:0;mso-height-percent:0;mso-width-percent:0;mso-height-percent:0" o:hralign="center" o:hrstd="t" o:hr="t" fillcolor="#a0a0a0" stroked="f"/>
        </w:pict>
      </w:r>
    </w:p>
    <w:p w14:paraId="353C9612" w14:textId="77777777" w:rsidR="00A80D37" w:rsidRPr="00FD29EB" w:rsidRDefault="00A80D37" w:rsidP="00A80D37">
      <w:pPr>
        <w:spacing w:line="259" w:lineRule="auto"/>
        <w:rPr>
          <w:rFonts w:ascii="Poppins" w:hAnsi="Poppins" w:cs="Poppins"/>
          <w:b/>
          <w:bCs/>
          <w:noProof/>
          <w:color w:val="008044"/>
          <w:sz w:val="20"/>
          <w:szCs w:val="20"/>
        </w:rPr>
      </w:pPr>
      <w:r w:rsidRPr="00FD29EB">
        <w:rPr>
          <w:rFonts w:ascii="Poppins" w:hAnsi="Poppins" w:cs="Poppins"/>
          <w:b/>
          <w:bCs/>
          <w:noProof/>
          <w:color w:val="008044"/>
          <w:sz w:val="20"/>
          <w:szCs w:val="20"/>
        </w:rPr>
        <w:t>Education and/or Experience</w:t>
      </w:r>
    </w:p>
    <w:p w14:paraId="70560DAC" w14:textId="77777777" w:rsidR="00A80D37" w:rsidRPr="00FD29EB" w:rsidRDefault="00A80D37" w:rsidP="00A80D37">
      <w:pPr>
        <w:numPr>
          <w:ilvl w:val="0"/>
          <w:numId w:val="5"/>
        </w:numPr>
        <w:spacing w:line="259" w:lineRule="auto"/>
        <w:rPr>
          <w:rFonts w:ascii="Poppins" w:hAnsi="Poppins" w:cs="Poppins"/>
          <w:noProof/>
          <w:sz w:val="20"/>
          <w:szCs w:val="20"/>
        </w:rPr>
      </w:pPr>
      <w:r w:rsidRPr="00FD29EB">
        <w:rPr>
          <w:rFonts w:ascii="Poppins" w:hAnsi="Poppins" w:cs="Poppins"/>
          <w:noProof/>
          <w:sz w:val="20"/>
          <w:szCs w:val="20"/>
        </w:rPr>
        <w:t>Required:</w:t>
      </w:r>
    </w:p>
    <w:p w14:paraId="7EFF4370" w14:textId="5595E4D9" w:rsidR="006826BA" w:rsidRPr="006826BA" w:rsidRDefault="006826BA" w:rsidP="006826BA">
      <w:pPr>
        <w:numPr>
          <w:ilvl w:val="1"/>
          <w:numId w:val="5"/>
        </w:numPr>
        <w:spacing w:line="259" w:lineRule="auto"/>
        <w:rPr>
          <w:rFonts w:ascii="Poppins" w:hAnsi="Poppins" w:cs="Poppins"/>
          <w:noProof/>
          <w:sz w:val="20"/>
          <w:szCs w:val="20"/>
        </w:rPr>
      </w:pPr>
      <w:r w:rsidRPr="006826BA">
        <w:rPr>
          <w:rFonts w:ascii="Poppins" w:hAnsi="Poppins" w:cs="Poppins"/>
          <w:noProof/>
          <w:sz w:val="20"/>
          <w:szCs w:val="20"/>
        </w:rPr>
        <w:t>Bachelor’s Degree in Public Relations, Communications, Journalism, or a related field.</w:t>
      </w:r>
    </w:p>
    <w:p w14:paraId="21CB14CD" w14:textId="4DCE939D" w:rsidR="006826BA" w:rsidRPr="006826BA" w:rsidRDefault="006826BA" w:rsidP="006826BA">
      <w:pPr>
        <w:numPr>
          <w:ilvl w:val="1"/>
          <w:numId w:val="5"/>
        </w:numPr>
        <w:spacing w:line="259" w:lineRule="auto"/>
        <w:rPr>
          <w:rFonts w:ascii="Poppins" w:hAnsi="Poppins" w:cs="Poppins"/>
          <w:noProof/>
          <w:sz w:val="20"/>
          <w:szCs w:val="20"/>
        </w:rPr>
      </w:pPr>
      <w:r w:rsidRPr="006826BA">
        <w:rPr>
          <w:rFonts w:ascii="Poppins" w:hAnsi="Poppins" w:cs="Poppins"/>
          <w:noProof/>
          <w:sz w:val="20"/>
          <w:szCs w:val="20"/>
        </w:rPr>
        <w:t>Minimum of 5 years in a communications role, with a strong background in internal communications preferred.</w:t>
      </w:r>
    </w:p>
    <w:p w14:paraId="06E9D2B8" w14:textId="3FC398ED" w:rsidR="006826BA" w:rsidRPr="006826BA" w:rsidRDefault="006826BA" w:rsidP="006826BA">
      <w:pPr>
        <w:numPr>
          <w:ilvl w:val="0"/>
          <w:numId w:val="5"/>
        </w:numPr>
        <w:spacing w:line="259" w:lineRule="auto"/>
        <w:rPr>
          <w:rFonts w:ascii="Poppins" w:hAnsi="Poppins" w:cs="Poppins"/>
          <w:noProof/>
          <w:sz w:val="20"/>
          <w:szCs w:val="20"/>
        </w:rPr>
      </w:pPr>
      <w:r w:rsidRPr="006826BA">
        <w:rPr>
          <w:rFonts w:ascii="Poppins" w:hAnsi="Poppins" w:cs="Poppins"/>
          <w:noProof/>
          <w:sz w:val="20"/>
          <w:szCs w:val="20"/>
        </w:rPr>
        <w:t>Preferred:</w:t>
      </w:r>
    </w:p>
    <w:p w14:paraId="2D244CC4" w14:textId="0901CDDF" w:rsidR="00A80D37" w:rsidRPr="00DE24DA" w:rsidRDefault="006826BA" w:rsidP="006826BA">
      <w:pPr>
        <w:numPr>
          <w:ilvl w:val="1"/>
          <w:numId w:val="5"/>
        </w:numPr>
        <w:spacing w:line="259" w:lineRule="auto"/>
        <w:rPr>
          <w:rFonts w:ascii="Poppins" w:hAnsi="Poppins" w:cs="Poppins"/>
          <w:noProof/>
          <w:sz w:val="20"/>
          <w:szCs w:val="20"/>
        </w:rPr>
      </w:pPr>
      <w:r w:rsidRPr="006826BA">
        <w:rPr>
          <w:rFonts w:ascii="Poppins" w:hAnsi="Poppins" w:cs="Poppins"/>
          <w:noProof/>
          <w:sz w:val="20"/>
          <w:szCs w:val="20"/>
        </w:rPr>
        <w:t>Experience in the food, consumer packaged goods (CPG), or health and wellness industries</w:t>
      </w:r>
    </w:p>
    <w:p w14:paraId="64A1C262" w14:textId="77777777" w:rsidR="00A80D37" w:rsidRPr="00DE24DA" w:rsidRDefault="00000000" w:rsidP="00A80D37">
      <w:pPr>
        <w:spacing w:line="259" w:lineRule="auto"/>
        <w:rPr>
          <w:rFonts w:ascii="Poppins" w:hAnsi="Poppins" w:cs="Poppins"/>
          <w:noProof/>
          <w:sz w:val="20"/>
          <w:szCs w:val="20"/>
        </w:rPr>
      </w:pPr>
      <w:r>
        <w:rPr>
          <w:rFonts w:ascii="Poppins" w:hAnsi="Poppins" w:cs="Poppins"/>
          <w:noProof/>
          <w:sz w:val="20"/>
          <w:szCs w:val="20"/>
        </w:rPr>
        <w:pict w14:anchorId="7D873BF6">
          <v:rect id="_x0000_i1028" alt="" style="width:468pt;height:.05pt;mso-width-percent:0;mso-height-percent:0;mso-width-percent:0;mso-height-percent:0" o:hralign="center" o:hrstd="t" o:hr="t" fillcolor="#a0a0a0" stroked="f"/>
        </w:pict>
      </w:r>
    </w:p>
    <w:p w14:paraId="2CAB18DF" w14:textId="77777777" w:rsidR="00A80D37" w:rsidRPr="00FD29EB" w:rsidRDefault="00A80D37" w:rsidP="00A80D37">
      <w:pPr>
        <w:spacing w:line="259" w:lineRule="auto"/>
        <w:rPr>
          <w:rFonts w:ascii="Poppins" w:hAnsi="Poppins" w:cs="Poppins"/>
          <w:b/>
          <w:bCs/>
          <w:noProof/>
          <w:color w:val="008044"/>
          <w:sz w:val="20"/>
          <w:szCs w:val="20"/>
        </w:rPr>
      </w:pPr>
      <w:r w:rsidRPr="00FD29EB">
        <w:rPr>
          <w:rFonts w:ascii="Poppins" w:hAnsi="Poppins" w:cs="Poppins"/>
          <w:b/>
          <w:bCs/>
          <w:noProof/>
          <w:color w:val="008044"/>
          <w:sz w:val="20"/>
          <w:szCs w:val="20"/>
        </w:rPr>
        <w:t>Competencies and Proficiency Requirements</w:t>
      </w:r>
    </w:p>
    <w:p w14:paraId="36AB9135" w14:textId="77777777"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Ability to develop and execute comprehensive communication strategies that drive engagement and align with business goals.</w:t>
      </w:r>
    </w:p>
    <w:p w14:paraId="6EEE7D09" w14:textId="27F7A56C"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Strong organizational skills with the ability to manage multiple priorities and meet tight deadlines.</w:t>
      </w:r>
    </w:p>
    <w:p w14:paraId="4E3FB9DB" w14:textId="6291E58B"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Expertise in creating engaging multimedia content for internal communication channels.</w:t>
      </w:r>
    </w:p>
    <w:p w14:paraId="7DC9DC7F" w14:textId="121FE003"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Effective collaboration skills with cross-functional teams to achieve communication objectives.</w:t>
      </w:r>
    </w:p>
    <w:p w14:paraId="441D0174" w14:textId="6BE196BF"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Proficient in setting, tracking, and reporting on KPIs to assess communication effectiveness.</w:t>
      </w:r>
    </w:p>
    <w:p w14:paraId="27CD88CC" w14:textId="50D89A41"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High level of accuracy and attention to detail, particularly in managing sensitive and confidential information.</w:t>
      </w:r>
    </w:p>
    <w:p w14:paraId="1305C2CB" w14:textId="20A28FF9" w:rsidR="000F3662" w:rsidRPr="000F3662"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Proactive, can-do attitude with a focus on providing responsive client service.</w:t>
      </w:r>
    </w:p>
    <w:p w14:paraId="3AE5F2BC" w14:textId="177A0D90" w:rsidR="00A80D37" w:rsidRPr="00DE24DA" w:rsidRDefault="000F3662" w:rsidP="000F3662">
      <w:pPr>
        <w:pStyle w:val="ListParagraph"/>
        <w:numPr>
          <w:ilvl w:val="0"/>
          <w:numId w:val="6"/>
        </w:numPr>
        <w:spacing w:line="259" w:lineRule="auto"/>
        <w:rPr>
          <w:rFonts w:ascii="Poppins" w:hAnsi="Poppins" w:cs="Poppins"/>
          <w:noProof/>
          <w:sz w:val="20"/>
          <w:szCs w:val="20"/>
        </w:rPr>
      </w:pPr>
      <w:r w:rsidRPr="000F3662">
        <w:rPr>
          <w:rFonts w:ascii="Poppins" w:hAnsi="Poppins" w:cs="Poppins"/>
          <w:noProof/>
          <w:sz w:val="20"/>
          <w:szCs w:val="20"/>
        </w:rPr>
        <w:t>Adaptable and able to handle changing priorities in a fast-paced environment.</w:t>
      </w:r>
      <w:r w:rsidR="006826BA" w:rsidRPr="006826BA">
        <w:rPr>
          <w:rFonts w:ascii="Poppins" w:hAnsi="Poppins" w:cs="Poppins"/>
          <w:noProof/>
          <w:sz w:val="20"/>
          <w:szCs w:val="20"/>
        </w:rPr>
        <w:t>.</w:t>
      </w:r>
    </w:p>
    <w:p w14:paraId="229DFA54" w14:textId="77777777" w:rsidR="00A80D37" w:rsidRPr="00DE24DA" w:rsidRDefault="00000000" w:rsidP="00A80D37">
      <w:pPr>
        <w:spacing w:line="259" w:lineRule="auto"/>
        <w:rPr>
          <w:rFonts w:ascii="Poppins" w:hAnsi="Poppins" w:cs="Poppins"/>
          <w:noProof/>
          <w:sz w:val="20"/>
          <w:szCs w:val="20"/>
        </w:rPr>
      </w:pPr>
      <w:r>
        <w:rPr>
          <w:rFonts w:ascii="Poppins" w:hAnsi="Poppins" w:cs="Poppins"/>
          <w:noProof/>
          <w:sz w:val="20"/>
          <w:szCs w:val="20"/>
        </w:rPr>
        <w:pict w14:anchorId="4F319E8B">
          <v:rect id="_x0000_i1029" alt="" style="width:468pt;height:.05pt;mso-width-percent:0;mso-height-percent:0;mso-width-percent:0;mso-height-percent:0" o:hralign="center" o:hrstd="t" o:hr="t" fillcolor="#a0a0a0" stroked="f"/>
        </w:pict>
      </w:r>
    </w:p>
    <w:p w14:paraId="21992ECD" w14:textId="77777777" w:rsidR="00A80D37" w:rsidRPr="00FD29EB" w:rsidRDefault="00A80D37" w:rsidP="00A80D37">
      <w:pPr>
        <w:spacing w:line="259" w:lineRule="auto"/>
        <w:rPr>
          <w:rFonts w:ascii="Poppins" w:hAnsi="Poppins" w:cs="Poppins"/>
          <w:b/>
          <w:bCs/>
          <w:noProof/>
          <w:color w:val="008044"/>
          <w:sz w:val="20"/>
          <w:szCs w:val="20"/>
        </w:rPr>
      </w:pPr>
      <w:r w:rsidRPr="00FD29EB">
        <w:rPr>
          <w:rFonts w:ascii="Poppins" w:hAnsi="Poppins" w:cs="Poppins"/>
          <w:b/>
          <w:bCs/>
          <w:noProof/>
          <w:color w:val="008044"/>
          <w:sz w:val="20"/>
          <w:szCs w:val="20"/>
        </w:rPr>
        <w:lastRenderedPageBreak/>
        <w:t>Scope</w:t>
      </w:r>
    </w:p>
    <w:p w14:paraId="0CA5307D" w14:textId="187AFAA7" w:rsidR="00A80D37" w:rsidRPr="00DE24DA" w:rsidRDefault="00A80D37" w:rsidP="00A80D37">
      <w:pPr>
        <w:spacing w:line="259" w:lineRule="auto"/>
        <w:rPr>
          <w:rFonts w:ascii="Poppins" w:hAnsi="Poppins" w:cs="Poppins"/>
          <w:noProof/>
          <w:sz w:val="20"/>
          <w:szCs w:val="20"/>
        </w:rPr>
      </w:pPr>
      <w:r w:rsidRPr="00F1082F">
        <w:rPr>
          <w:rFonts w:ascii="Poppins" w:hAnsi="Poppins" w:cs="Poppins"/>
          <w:i/>
          <w:iCs/>
          <w:noProof/>
          <w:sz w:val="20"/>
          <w:szCs w:val="20"/>
        </w:rPr>
        <w:t>Financial/Budgetary Responsibility</w:t>
      </w:r>
      <w:r w:rsidRPr="00DE24DA">
        <w:rPr>
          <w:rFonts w:ascii="Poppins" w:hAnsi="Poppins" w:cs="Poppins"/>
          <w:b/>
          <w:bCs/>
          <w:noProof/>
          <w:sz w:val="20"/>
          <w:szCs w:val="20"/>
        </w:rPr>
        <w:t>:</w:t>
      </w:r>
      <w:r w:rsidRPr="00DE24DA">
        <w:rPr>
          <w:rFonts w:ascii="Poppins" w:hAnsi="Poppins" w:cs="Poppins"/>
          <w:noProof/>
          <w:sz w:val="20"/>
          <w:szCs w:val="20"/>
        </w:rPr>
        <w:t xml:space="preserve"> </w:t>
      </w:r>
      <w:r w:rsidR="006826BA">
        <w:rPr>
          <w:rFonts w:ascii="Poppins" w:hAnsi="Poppins" w:cs="Poppins"/>
          <w:noProof/>
          <w:sz w:val="20"/>
          <w:szCs w:val="20"/>
        </w:rPr>
        <w:t>None</w:t>
      </w:r>
    </w:p>
    <w:p w14:paraId="3841DFDC" w14:textId="2111E7FD" w:rsidR="00A80D37" w:rsidRPr="00DE24DA" w:rsidRDefault="00A80D37" w:rsidP="00A80D37">
      <w:pPr>
        <w:spacing w:line="259" w:lineRule="auto"/>
        <w:rPr>
          <w:rFonts w:ascii="Poppins" w:hAnsi="Poppins" w:cs="Poppins"/>
          <w:noProof/>
          <w:sz w:val="20"/>
          <w:szCs w:val="20"/>
        </w:rPr>
      </w:pPr>
      <w:r w:rsidRPr="00F1082F">
        <w:rPr>
          <w:rFonts w:ascii="Poppins" w:hAnsi="Poppins" w:cs="Poppins"/>
          <w:i/>
          <w:iCs/>
          <w:noProof/>
          <w:sz w:val="20"/>
          <w:szCs w:val="20"/>
        </w:rPr>
        <w:t>Team Size:</w:t>
      </w:r>
      <w:r w:rsidRPr="00DE24DA">
        <w:rPr>
          <w:rFonts w:ascii="Poppins" w:hAnsi="Poppins" w:cs="Poppins"/>
          <w:noProof/>
          <w:sz w:val="20"/>
          <w:szCs w:val="20"/>
        </w:rPr>
        <w:t xml:space="preserve"> </w:t>
      </w:r>
      <w:r w:rsidR="006826BA">
        <w:rPr>
          <w:rFonts w:ascii="Poppins" w:hAnsi="Poppins" w:cs="Poppins"/>
          <w:noProof/>
          <w:sz w:val="20"/>
          <w:szCs w:val="20"/>
        </w:rPr>
        <w:t>None</w:t>
      </w:r>
    </w:p>
    <w:p w14:paraId="5235DA74" w14:textId="77777777" w:rsidR="00A80D37" w:rsidRPr="00F1082F" w:rsidRDefault="00A80D37" w:rsidP="00A80D37">
      <w:pPr>
        <w:spacing w:line="259" w:lineRule="auto"/>
        <w:rPr>
          <w:rFonts w:ascii="Poppins" w:hAnsi="Poppins" w:cs="Poppins"/>
          <w:noProof/>
          <w:color w:val="008044"/>
          <w:sz w:val="20"/>
          <w:szCs w:val="20"/>
        </w:rPr>
      </w:pPr>
      <w:r w:rsidRPr="00F1082F">
        <w:rPr>
          <w:rFonts w:ascii="Poppins" w:hAnsi="Poppins" w:cs="Poppins"/>
          <w:b/>
          <w:bCs/>
          <w:noProof/>
          <w:color w:val="008044"/>
          <w:sz w:val="20"/>
          <w:szCs w:val="20"/>
        </w:rPr>
        <w:t>Conditions of Role:</w:t>
      </w:r>
    </w:p>
    <w:p w14:paraId="770A84AE" w14:textId="6C7AA838" w:rsidR="00A80D37" w:rsidRPr="00DE24DA" w:rsidRDefault="00A80D37" w:rsidP="00A80D37">
      <w:pPr>
        <w:numPr>
          <w:ilvl w:val="0"/>
          <w:numId w:val="7"/>
        </w:numPr>
        <w:spacing w:line="259" w:lineRule="auto"/>
        <w:rPr>
          <w:rFonts w:ascii="Poppins" w:hAnsi="Poppins" w:cs="Poppins"/>
          <w:noProof/>
          <w:sz w:val="20"/>
          <w:szCs w:val="20"/>
        </w:rPr>
      </w:pPr>
      <w:r w:rsidRPr="00F1082F">
        <w:rPr>
          <w:rFonts w:ascii="Poppins" w:hAnsi="Poppins" w:cs="Poppins"/>
          <w:i/>
          <w:iCs/>
          <w:noProof/>
          <w:sz w:val="20"/>
          <w:szCs w:val="20"/>
        </w:rPr>
        <w:t>Travel Requirements:</w:t>
      </w:r>
      <w:r w:rsidR="00B52C8B" w:rsidRPr="00B52C8B">
        <w:rPr>
          <w:rFonts w:ascii="Poppins" w:hAnsi="Poppins" w:cs="Poppins"/>
          <w:noProof/>
          <w:sz w:val="20"/>
          <w:szCs w:val="20"/>
        </w:rPr>
        <w:t>Minimal travel may be required for internal events or meetings.</w:t>
      </w:r>
    </w:p>
    <w:p w14:paraId="699100AB" w14:textId="0342EC27" w:rsidR="00A80D37" w:rsidRPr="00DE24DA" w:rsidRDefault="00A80D37" w:rsidP="00A80D37">
      <w:pPr>
        <w:numPr>
          <w:ilvl w:val="0"/>
          <w:numId w:val="7"/>
        </w:numPr>
        <w:spacing w:line="259" w:lineRule="auto"/>
        <w:rPr>
          <w:rFonts w:ascii="Poppins" w:hAnsi="Poppins" w:cs="Poppins"/>
          <w:noProof/>
          <w:sz w:val="20"/>
          <w:szCs w:val="20"/>
        </w:rPr>
      </w:pPr>
      <w:r w:rsidRPr="00F1082F">
        <w:rPr>
          <w:rFonts w:ascii="Poppins" w:hAnsi="Poppins" w:cs="Poppins"/>
          <w:i/>
          <w:iCs/>
          <w:noProof/>
          <w:sz w:val="20"/>
          <w:szCs w:val="20"/>
        </w:rPr>
        <w:t>Physical Conditions:</w:t>
      </w:r>
      <w:r w:rsidRPr="00DE24DA">
        <w:rPr>
          <w:rFonts w:ascii="Poppins" w:hAnsi="Poppins" w:cs="Poppins"/>
          <w:noProof/>
          <w:sz w:val="20"/>
          <w:szCs w:val="20"/>
        </w:rPr>
        <w:t xml:space="preserve"> </w:t>
      </w:r>
      <w:r w:rsidR="00B52C8B" w:rsidRPr="00B52C8B">
        <w:rPr>
          <w:rFonts w:ascii="Poppins" w:hAnsi="Poppins" w:cs="Poppins"/>
          <w:noProof/>
          <w:sz w:val="20"/>
          <w:szCs w:val="20"/>
        </w:rPr>
        <w:t>Primarily remote work flexibility</w:t>
      </w:r>
      <w:r w:rsidR="00B52C8B">
        <w:rPr>
          <w:rFonts w:ascii="Poppins" w:hAnsi="Poppins" w:cs="Poppins"/>
          <w:noProof/>
          <w:sz w:val="20"/>
          <w:szCs w:val="20"/>
        </w:rPr>
        <w:t xml:space="preserve"> with </w:t>
      </w:r>
      <w:r w:rsidR="00B52C8B" w:rsidRPr="00B52C8B">
        <w:rPr>
          <w:rFonts w:ascii="Poppins" w:hAnsi="Poppins" w:cs="Poppins"/>
          <w:noProof/>
          <w:sz w:val="20"/>
          <w:szCs w:val="20"/>
        </w:rPr>
        <w:t>office-based potential.</w:t>
      </w:r>
    </w:p>
    <w:p w14:paraId="4CBCEB39" w14:textId="0E84EB71" w:rsidR="00F844DC" w:rsidRPr="00F844DC" w:rsidRDefault="00A80D37" w:rsidP="00F844DC">
      <w:pPr>
        <w:pStyle w:val="ListParagraph"/>
        <w:numPr>
          <w:ilvl w:val="0"/>
          <w:numId w:val="7"/>
        </w:numPr>
        <w:rPr>
          <w:rFonts w:ascii="Poppins" w:hAnsi="Poppins" w:cs="Poppins"/>
          <w:noProof/>
          <w:sz w:val="20"/>
          <w:szCs w:val="20"/>
        </w:rPr>
      </w:pPr>
      <w:r w:rsidRPr="00F844DC">
        <w:rPr>
          <w:rFonts w:ascii="Poppins" w:hAnsi="Poppins" w:cs="Poppins"/>
          <w:i/>
          <w:iCs/>
          <w:noProof/>
          <w:sz w:val="20"/>
          <w:szCs w:val="20"/>
        </w:rPr>
        <w:t>Work Environment:</w:t>
      </w:r>
      <w:r w:rsidR="00F844DC">
        <w:rPr>
          <w:rFonts w:ascii="Poppins" w:hAnsi="Poppins" w:cs="Poppins"/>
          <w:noProof/>
          <w:sz w:val="20"/>
          <w:szCs w:val="20"/>
        </w:rPr>
        <w:t xml:space="preserve"> </w:t>
      </w:r>
      <w:r w:rsidR="00F844DC" w:rsidRPr="00F844DC">
        <w:rPr>
          <w:rFonts w:ascii="Poppins" w:hAnsi="Poppins" w:cs="Poppins"/>
          <w:noProof/>
          <w:sz w:val="20"/>
          <w:szCs w:val="20"/>
        </w:rPr>
        <w:t>Collaborative, fast-paced, and dynamic environment with a focus on cross-functional teamwork.</w:t>
      </w:r>
    </w:p>
    <w:p w14:paraId="208446D0" w14:textId="077EFC4A" w:rsidR="00A80D37" w:rsidRPr="00DE24DA" w:rsidRDefault="00A80D37" w:rsidP="00A80D37">
      <w:pPr>
        <w:spacing w:line="259" w:lineRule="auto"/>
        <w:rPr>
          <w:rFonts w:ascii="Poppins" w:hAnsi="Poppins" w:cs="Poppins"/>
          <w:noProof/>
          <w:sz w:val="20"/>
          <w:szCs w:val="20"/>
        </w:rPr>
      </w:pPr>
    </w:p>
    <w:p w14:paraId="7C271EFD" w14:textId="77777777" w:rsidR="00AA761B" w:rsidRPr="00DE24DA" w:rsidRDefault="00AA761B" w:rsidP="00C869BD">
      <w:pPr>
        <w:rPr>
          <w:rFonts w:ascii="Poppins" w:hAnsi="Poppins" w:cs="Poppins"/>
          <w:sz w:val="20"/>
          <w:szCs w:val="20"/>
        </w:rPr>
      </w:pPr>
    </w:p>
    <w:sectPr w:rsidR="00AA761B" w:rsidRPr="00DE24DA" w:rsidSect="00A80D37">
      <w:headerReference w:type="default" r:id="rId10"/>
      <w:footerReference w:type="default" r:id="rId11"/>
      <w:pgSz w:w="12240" w:h="15840"/>
      <w:pgMar w:top="2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2DED6" w14:textId="77777777" w:rsidR="00BF1E35" w:rsidRDefault="00BF1E35" w:rsidP="00720689">
      <w:pPr>
        <w:spacing w:after="0" w:line="240" w:lineRule="auto"/>
      </w:pPr>
      <w:r>
        <w:separator/>
      </w:r>
    </w:p>
  </w:endnote>
  <w:endnote w:type="continuationSeparator" w:id="0">
    <w:p w14:paraId="636ED4DE" w14:textId="77777777" w:rsidR="00BF1E35" w:rsidRDefault="00BF1E35" w:rsidP="0072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68AD" w14:textId="452AB692" w:rsidR="00720689" w:rsidRDefault="00720689" w:rsidP="00720689">
    <w:pPr>
      <w:pStyle w:val="Footer"/>
      <w:ind w:right="360"/>
      <w:rPr>
        <w:rFonts w:ascii="Poppins" w:hAnsi="Poppins" w:cs="Poppins"/>
        <w:sz w:val="22"/>
        <w:szCs w:val="22"/>
      </w:rPr>
    </w:pPr>
    <w:r>
      <w:rPr>
        <w:rFonts w:ascii="Poppins" w:hAnsi="Poppins" w:cs="Poppins"/>
        <w:noProof/>
        <w:sz w:val="22"/>
        <w:szCs w:val="22"/>
      </w:rPr>
      <mc:AlternateContent>
        <mc:Choice Requires="wps">
          <w:drawing>
            <wp:anchor distT="0" distB="0" distL="114300" distR="114300" simplePos="0" relativeHeight="251659264" behindDoc="0" locked="0" layoutInCell="1" allowOverlap="1" wp14:anchorId="5392C3A8" wp14:editId="4068F76C">
              <wp:simplePos x="0" y="0"/>
              <wp:positionH relativeFrom="column">
                <wp:posOffset>0</wp:posOffset>
              </wp:positionH>
              <wp:positionV relativeFrom="paragraph">
                <wp:posOffset>-38100</wp:posOffset>
              </wp:positionV>
              <wp:extent cx="5930900" cy="0"/>
              <wp:effectExtent l="0" t="0" r="12700" b="12700"/>
              <wp:wrapNone/>
              <wp:docPr id="1108945590" name="Straight Connector 1"/>
              <wp:cNvGraphicFramePr/>
              <a:graphic xmlns:a="http://schemas.openxmlformats.org/drawingml/2006/main">
                <a:graphicData uri="http://schemas.microsoft.com/office/word/2010/wordprocessingShape">
                  <wps:wsp>
                    <wps:cNvCnPr/>
                    <wps:spPr>
                      <a:xfrm>
                        <a:off x="0" y="0"/>
                        <a:ext cx="593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E6E56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bnAEAAJQDAAAOAAAAZHJzL2Uyb0RvYy54bWysU8tu2zAQvBfIPxC815JTtG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" strokecolor="#156082 [3204]" strokeweight=".5pt">
              <v:stroke joinstyle="miter"/>
            </v:line>
          </w:pict>
        </mc:Fallback>
      </mc:AlternateContent>
    </w:r>
    <w:r w:rsidRPr="006C768D">
      <w:rPr>
        <w:rFonts w:ascii="Poppins" w:hAnsi="Poppins" w:cs="Poppins"/>
        <w:sz w:val="22"/>
        <w:szCs w:val="22"/>
      </w:rPr>
      <w:t xml:space="preserve">Hain Celestial Job </w:t>
    </w:r>
    <w:r w:rsidR="00F1082F">
      <w:rPr>
        <w:rFonts w:ascii="Poppins" w:hAnsi="Poppins" w:cs="Poppins"/>
        <w:sz w:val="22"/>
        <w:szCs w:val="22"/>
      </w:rPr>
      <w:t>Description Template</w:t>
    </w:r>
  </w:p>
  <w:p w14:paraId="3939D551" w14:textId="3D039E19" w:rsidR="00720689" w:rsidRPr="00720689" w:rsidRDefault="00720689" w:rsidP="00720689">
    <w:pPr>
      <w:pStyle w:val="Footer"/>
      <w:ind w:right="360"/>
      <w:rPr>
        <w:rFonts w:ascii="Poppins" w:hAnsi="Poppins" w:cs="Poppins"/>
        <w:sz w:val="22"/>
        <w:szCs w:val="22"/>
      </w:rPr>
    </w:pPr>
    <w:r>
      <w:rPr>
        <w:rFonts w:ascii="Poppins" w:hAnsi="Poppins" w:cs="Poppins"/>
        <w:sz w:val="22"/>
        <w:szCs w:val="22"/>
      </w:rPr>
      <w:t>Version 1.0  |  Created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3EAF" w14:textId="77777777" w:rsidR="00BF1E35" w:rsidRDefault="00BF1E35" w:rsidP="00720689">
      <w:pPr>
        <w:spacing w:after="0" w:line="240" w:lineRule="auto"/>
      </w:pPr>
      <w:r>
        <w:separator/>
      </w:r>
    </w:p>
  </w:footnote>
  <w:footnote w:type="continuationSeparator" w:id="0">
    <w:p w14:paraId="1FD6398D" w14:textId="77777777" w:rsidR="00BF1E35" w:rsidRDefault="00BF1E35" w:rsidP="0072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A7B7" w14:textId="3E79B4BC" w:rsidR="00720689" w:rsidRDefault="00720689" w:rsidP="00720689">
    <w:pPr>
      <w:pStyle w:val="Header"/>
      <w:jc w:val="right"/>
    </w:pPr>
    <w:r w:rsidRPr="00720689">
      <w:rPr>
        <w:rFonts w:ascii="Poppins" w:hAnsi="Poppins" w:cs="Poppins"/>
        <w:noProof/>
        <w:color w:val="008044"/>
      </w:rPr>
      <w:drawing>
        <wp:anchor distT="0" distB="0" distL="114300" distR="114300" simplePos="0" relativeHeight="251661312" behindDoc="0" locked="0" layoutInCell="1" allowOverlap="1" wp14:anchorId="435C1E84" wp14:editId="4B7500FD">
          <wp:simplePos x="0" y="0"/>
          <wp:positionH relativeFrom="column">
            <wp:posOffset>122242</wp:posOffset>
          </wp:positionH>
          <wp:positionV relativeFrom="paragraph">
            <wp:posOffset>-80734</wp:posOffset>
          </wp:positionV>
          <wp:extent cx="647007" cy="575181"/>
          <wp:effectExtent l="0" t="0" r="1270" b="0"/>
          <wp:wrapNone/>
          <wp:docPr id="147986819" name="Picture 3" descr="Hain Celest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in Celesti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007" cy="5751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689">
      <w:rPr>
        <w:rFonts w:ascii="Poppins" w:hAnsi="Poppins" w:cs="Poppins"/>
        <w:b/>
        <w:bCs/>
        <w:color w:val="008044"/>
      </w:rPr>
      <w:t xml:space="preserve">JOB </w:t>
    </w:r>
    <w:r w:rsidR="00A80D37">
      <w:rPr>
        <w:rFonts w:ascii="Poppins" w:hAnsi="Poppins" w:cs="Poppins"/>
        <w:b/>
        <w:bCs/>
        <w:color w:val="008044"/>
      </w:rPr>
      <w:t>DESCRIPTION</w:t>
    </w:r>
    <w:r w:rsidRPr="00591591">
      <w:rPr>
        <w:rFonts w:ascii="Poppins" w:hAnsi="Poppins" w:cs="Poppin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D14"/>
    <w:multiLevelType w:val="hybridMultilevel"/>
    <w:tmpl w:val="6C60165A"/>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73D68"/>
    <w:multiLevelType w:val="multilevel"/>
    <w:tmpl w:val="1042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85814"/>
    <w:multiLevelType w:val="multilevel"/>
    <w:tmpl w:val="828C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6591F"/>
    <w:multiLevelType w:val="hybridMultilevel"/>
    <w:tmpl w:val="DE54D064"/>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1F2692"/>
    <w:multiLevelType w:val="hybridMultilevel"/>
    <w:tmpl w:val="EFE00668"/>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D717EF"/>
    <w:multiLevelType w:val="multilevel"/>
    <w:tmpl w:val="D89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D1C2D"/>
    <w:multiLevelType w:val="multilevel"/>
    <w:tmpl w:val="630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854341">
    <w:abstractNumId w:val="4"/>
  </w:num>
  <w:num w:numId="2" w16cid:durableId="1151751356">
    <w:abstractNumId w:val="0"/>
  </w:num>
  <w:num w:numId="3" w16cid:durableId="1150827218">
    <w:abstractNumId w:val="3"/>
  </w:num>
  <w:num w:numId="4" w16cid:durableId="173499378">
    <w:abstractNumId w:val="6"/>
  </w:num>
  <w:num w:numId="5" w16cid:durableId="2096903350">
    <w:abstractNumId w:val="1"/>
  </w:num>
  <w:num w:numId="6" w16cid:durableId="1224027640">
    <w:abstractNumId w:val="5"/>
  </w:num>
  <w:num w:numId="7" w16cid:durableId="188320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89"/>
    <w:rsid w:val="00026186"/>
    <w:rsid w:val="000B5153"/>
    <w:rsid w:val="000F3662"/>
    <w:rsid w:val="000F5EBC"/>
    <w:rsid w:val="000F629C"/>
    <w:rsid w:val="00175FFB"/>
    <w:rsid w:val="00281565"/>
    <w:rsid w:val="002815CB"/>
    <w:rsid w:val="00301F90"/>
    <w:rsid w:val="00302072"/>
    <w:rsid w:val="0032534B"/>
    <w:rsid w:val="003866BB"/>
    <w:rsid w:val="003A44B9"/>
    <w:rsid w:val="00402F0B"/>
    <w:rsid w:val="0048283E"/>
    <w:rsid w:val="00484F5D"/>
    <w:rsid w:val="005329DE"/>
    <w:rsid w:val="00561D30"/>
    <w:rsid w:val="005F6119"/>
    <w:rsid w:val="00663032"/>
    <w:rsid w:val="006826BA"/>
    <w:rsid w:val="006A3AFC"/>
    <w:rsid w:val="006A6A25"/>
    <w:rsid w:val="00703655"/>
    <w:rsid w:val="00720689"/>
    <w:rsid w:val="00724ADD"/>
    <w:rsid w:val="00737CF4"/>
    <w:rsid w:val="007E6D75"/>
    <w:rsid w:val="00812873"/>
    <w:rsid w:val="00871849"/>
    <w:rsid w:val="00880928"/>
    <w:rsid w:val="00882845"/>
    <w:rsid w:val="008A567B"/>
    <w:rsid w:val="009603BC"/>
    <w:rsid w:val="009B4BB1"/>
    <w:rsid w:val="00A039C7"/>
    <w:rsid w:val="00A10666"/>
    <w:rsid w:val="00A65659"/>
    <w:rsid w:val="00A80D37"/>
    <w:rsid w:val="00AA761B"/>
    <w:rsid w:val="00AB30FD"/>
    <w:rsid w:val="00AE231D"/>
    <w:rsid w:val="00AF08A6"/>
    <w:rsid w:val="00B149A3"/>
    <w:rsid w:val="00B52C8B"/>
    <w:rsid w:val="00B8035C"/>
    <w:rsid w:val="00BF1E35"/>
    <w:rsid w:val="00C646B4"/>
    <w:rsid w:val="00C869BD"/>
    <w:rsid w:val="00C93927"/>
    <w:rsid w:val="00CB2C34"/>
    <w:rsid w:val="00D44230"/>
    <w:rsid w:val="00D478DC"/>
    <w:rsid w:val="00D61CEB"/>
    <w:rsid w:val="00DE09F3"/>
    <w:rsid w:val="00DE24DA"/>
    <w:rsid w:val="00E6190E"/>
    <w:rsid w:val="00E95637"/>
    <w:rsid w:val="00EB4DA7"/>
    <w:rsid w:val="00ED48B0"/>
    <w:rsid w:val="00F1082F"/>
    <w:rsid w:val="00F43FAF"/>
    <w:rsid w:val="00F844DC"/>
    <w:rsid w:val="00F975DB"/>
    <w:rsid w:val="00FD29EB"/>
    <w:rsid w:val="00FF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D432"/>
  <w15:chartTrackingRefBased/>
  <w15:docId w15:val="{D2E4E21E-A92A-274A-810B-9E80107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37"/>
  </w:style>
  <w:style w:type="paragraph" w:styleId="Heading1">
    <w:name w:val="heading 1"/>
    <w:basedOn w:val="Normal"/>
    <w:next w:val="Normal"/>
    <w:link w:val="Heading1Char"/>
    <w:uiPriority w:val="9"/>
    <w:qFormat/>
    <w:rsid w:val="0072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689"/>
    <w:rPr>
      <w:rFonts w:eastAsiaTheme="majorEastAsia" w:cstheme="majorBidi"/>
      <w:color w:val="272727" w:themeColor="text1" w:themeTint="D8"/>
    </w:rPr>
  </w:style>
  <w:style w:type="paragraph" w:styleId="Title">
    <w:name w:val="Title"/>
    <w:basedOn w:val="Normal"/>
    <w:next w:val="Normal"/>
    <w:link w:val="TitleChar"/>
    <w:uiPriority w:val="10"/>
    <w:qFormat/>
    <w:rsid w:val="0072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689"/>
    <w:pPr>
      <w:spacing w:before="160"/>
      <w:jc w:val="center"/>
    </w:pPr>
    <w:rPr>
      <w:i/>
      <w:iCs/>
      <w:color w:val="404040" w:themeColor="text1" w:themeTint="BF"/>
    </w:rPr>
  </w:style>
  <w:style w:type="character" w:customStyle="1" w:styleId="QuoteChar">
    <w:name w:val="Quote Char"/>
    <w:basedOn w:val="DefaultParagraphFont"/>
    <w:link w:val="Quote"/>
    <w:uiPriority w:val="29"/>
    <w:rsid w:val="00720689"/>
    <w:rPr>
      <w:i/>
      <w:iCs/>
      <w:color w:val="404040" w:themeColor="text1" w:themeTint="BF"/>
    </w:rPr>
  </w:style>
  <w:style w:type="paragraph" w:styleId="ListParagraph">
    <w:name w:val="List Paragraph"/>
    <w:basedOn w:val="Normal"/>
    <w:uiPriority w:val="34"/>
    <w:qFormat/>
    <w:rsid w:val="00720689"/>
    <w:pPr>
      <w:ind w:left="720"/>
      <w:contextualSpacing/>
    </w:pPr>
  </w:style>
  <w:style w:type="character" w:styleId="IntenseEmphasis">
    <w:name w:val="Intense Emphasis"/>
    <w:basedOn w:val="DefaultParagraphFont"/>
    <w:uiPriority w:val="21"/>
    <w:qFormat/>
    <w:rsid w:val="00720689"/>
    <w:rPr>
      <w:i/>
      <w:iCs/>
      <w:color w:val="0F4761" w:themeColor="accent1" w:themeShade="BF"/>
    </w:rPr>
  </w:style>
  <w:style w:type="paragraph" w:styleId="IntenseQuote">
    <w:name w:val="Intense Quote"/>
    <w:basedOn w:val="Normal"/>
    <w:next w:val="Normal"/>
    <w:link w:val="IntenseQuoteChar"/>
    <w:uiPriority w:val="30"/>
    <w:qFormat/>
    <w:rsid w:val="0072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689"/>
    <w:rPr>
      <w:i/>
      <w:iCs/>
      <w:color w:val="0F4761" w:themeColor="accent1" w:themeShade="BF"/>
    </w:rPr>
  </w:style>
  <w:style w:type="character" w:styleId="IntenseReference">
    <w:name w:val="Intense Reference"/>
    <w:basedOn w:val="DefaultParagraphFont"/>
    <w:uiPriority w:val="32"/>
    <w:qFormat/>
    <w:rsid w:val="00720689"/>
    <w:rPr>
      <w:b/>
      <w:bCs/>
      <w:smallCaps/>
      <w:color w:val="0F4761" w:themeColor="accent1" w:themeShade="BF"/>
      <w:spacing w:val="5"/>
    </w:rPr>
  </w:style>
  <w:style w:type="paragraph" w:styleId="Header">
    <w:name w:val="header"/>
    <w:basedOn w:val="Normal"/>
    <w:link w:val="HeaderChar"/>
    <w:uiPriority w:val="99"/>
    <w:unhideWhenUsed/>
    <w:rsid w:val="0072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89"/>
  </w:style>
  <w:style w:type="paragraph" w:styleId="Footer">
    <w:name w:val="footer"/>
    <w:basedOn w:val="Normal"/>
    <w:link w:val="FooterChar"/>
    <w:uiPriority w:val="99"/>
    <w:unhideWhenUsed/>
    <w:rsid w:val="0072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689"/>
  </w:style>
  <w:style w:type="table" w:styleId="TableGrid">
    <w:name w:val="Table Grid"/>
    <w:basedOn w:val="TableNormal"/>
    <w:uiPriority w:val="39"/>
    <w:rsid w:val="0072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47696">
      <w:bodyDiv w:val="1"/>
      <w:marLeft w:val="0"/>
      <w:marRight w:val="0"/>
      <w:marTop w:val="0"/>
      <w:marBottom w:val="0"/>
      <w:divBdr>
        <w:top w:val="none" w:sz="0" w:space="0" w:color="auto"/>
        <w:left w:val="none" w:sz="0" w:space="0" w:color="auto"/>
        <w:bottom w:val="none" w:sz="0" w:space="0" w:color="auto"/>
        <w:right w:val="none" w:sz="0" w:space="0" w:color="auto"/>
      </w:divBdr>
    </w:div>
    <w:div w:id="16116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1CE1113330F4B8A5E0FA4CCC1EFFD" ma:contentTypeVersion="13" ma:contentTypeDescription="Create a new document." ma:contentTypeScope="" ma:versionID="ee872e8591713e6377e9a9f23c2145a0">
  <xsd:schema xmlns:xsd="http://www.w3.org/2001/XMLSchema" xmlns:xs="http://www.w3.org/2001/XMLSchema" xmlns:p="http://schemas.microsoft.com/office/2006/metadata/properties" xmlns:ns2="134886b1-c3f1-428d-8507-65179c764087" xmlns:ns3="4202eb89-5101-487d-aa9d-3b9a892c4a87" targetNamespace="http://schemas.microsoft.com/office/2006/metadata/properties" ma:root="true" ma:fieldsID="f165ad4e8a4fb6788a6caf2bd64682e1" ns2:_="" ns3:_="">
    <xsd:import namespace="134886b1-c3f1-428d-8507-65179c764087"/>
    <xsd:import namespace="4202eb89-5101-487d-aa9d-3b9a892c4a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886b1-c3f1-428d-8507-65179c764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4c22e-2e56-4643-bbbe-7c026976fc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2eb89-5101-487d-aa9d-3b9a892c4a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0a791f-f5f4-43d3-995a-3cc44f5902b9}" ma:internalName="TaxCatchAll" ma:showField="CatchAllData" ma:web="4202eb89-5101-487d-aa9d-3b9a892c4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886b1-c3f1-428d-8507-65179c764087">
      <Terms xmlns="http://schemas.microsoft.com/office/infopath/2007/PartnerControls"/>
    </lcf76f155ced4ddcb4097134ff3c332f>
    <TaxCatchAll xmlns="4202eb89-5101-487d-aa9d-3b9a892c4a87" xsi:nil="true"/>
  </documentManagement>
</p:properties>
</file>

<file path=customXml/itemProps1.xml><?xml version="1.0" encoding="utf-8"?>
<ds:datastoreItem xmlns:ds="http://schemas.openxmlformats.org/officeDocument/2006/customXml" ds:itemID="{38B939EF-EF96-46A4-9026-31033EAD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886b1-c3f1-428d-8507-65179c764087"/>
    <ds:schemaRef ds:uri="4202eb89-5101-487d-aa9d-3b9a892c4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7E7C-4C46-4475-9A73-3367E63B1431}">
  <ds:schemaRefs>
    <ds:schemaRef ds:uri="http://schemas.microsoft.com/sharepoint/v3/contenttype/forms"/>
  </ds:schemaRefs>
</ds:datastoreItem>
</file>

<file path=customXml/itemProps3.xml><?xml version="1.0" encoding="utf-8"?>
<ds:datastoreItem xmlns:ds="http://schemas.openxmlformats.org/officeDocument/2006/customXml" ds:itemID="{DF0BF32A-1A3D-4D74-AFFC-9FC6F33C108D}">
  <ds:schemaRefs>
    <ds:schemaRef ds:uri="http://schemas.microsoft.com/office/2006/metadata/properties"/>
    <ds:schemaRef ds:uri="http://schemas.microsoft.com/office/infopath/2007/PartnerControls"/>
    <ds:schemaRef ds:uri="134886b1-c3f1-428d-8507-65179c764087"/>
    <ds:schemaRef ds:uri="4202eb89-5101-487d-aa9d-3b9a892c4a8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Thompson</dc:creator>
  <cp:keywords/>
  <dc:description/>
  <cp:lastModifiedBy>Temi Ojo</cp:lastModifiedBy>
  <cp:revision>14</cp:revision>
  <dcterms:created xsi:type="dcterms:W3CDTF">2024-09-05T16:12:00Z</dcterms:created>
  <dcterms:modified xsi:type="dcterms:W3CDTF">2024-09-05T16:23:00Z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0x0101002691CE1113330F4B8A5E0FA4CCC1EFFD</vt:lpwstr>
  </property>
  <property fmtid="{D5CDD505-2E9C-101B-9397-08002B2CF9AE}" pid="3" name="MediaServiceImageTags">
    <vt:lpwstr/>
  </property>
</Properties>
</file>